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D9403B">
      <w:pPr>
        <w:pStyle w:val="2"/>
        <w:jc w:val="center"/>
      </w:pPr>
      <w:r w:rsidRPr="006A390D">
        <w:t>实用类</w:t>
      </w:r>
      <w:r>
        <w:t>、</w:t>
      </w:r>
      <w:r w:rsidRPr="006A390D">
        <w:t>论述类文本阅读精准训练</w:t>
      </w:r>
    </w:p>
    <w:p w:rsidR="006A390D" w:rsidRDefault="006A390D" w:rsidP="00D9403B">
      <w:pPr>
        <w:pStyle w:val="2"/>
        <w:jc w:val="center"/>
      </w:pPr>
      <w:r w:rsidRPr="006A390D">
        <w:rPr>
          <w:rFonts w:ascii="Times New Roman" w:hAnsi="Times New Roman"/>
        </w:rPr>
        <w:t>精准训练一</w:t>
      </w:r>
      <w:r>
        <w:rPr>
          <w:rFonts w:ascii="Times New Roman" w:hAnsi="Times New Roman"/>
        </w:rPr>
        <w:t xml:space="preserve">　</w:t>
      </w:r>
      <w:r w:rsidRPr="006A390D">
        <w:rPr>
          <w:rFonts w:ascii="Times New Roman" w:hAnsi="Times New Roman"/>
        </w:rPr>
        <w:t>非连续实用类文本选择题的选择技巧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D9403B" w:rsidTr="007479D3">
        <w:tc>
          <w:tcPr>
            <w:tcW w:w="8616" w:type="dxa"/>
            <w:shd w:val="clear" w:color="auto" w:fill="auto"/>
          </w:tcPr>
          <w:p w:rsidR="00D9403B" w:rsidRPr="007479D3" w:rsidRDefault="00D9403B"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左括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247299">
              <w:rPr>
                <w:rFonts w:ascii="Times New Roman" w:hAnsi="Times New Roman" w:cs="Times New Roman"/>
              </w:rPr>
              <w:fldChar w:fldCharType="begin"/>
            </w:r>
            <w:r w:rsidR="00247299">
              <w:rPr>
                <w:rFonts w:ascii="Times New Roman" w:hAnsi="Times New Roman" w:cs="Times New Roman"/>
              </w:rPr>
              <w:instrText xml:space="preserve"> </w:instrText>
            </w:r>
            <w:r w:rsidR="00247299">
              <w:rPr>
                <w:rFonts w:ascii="Times New Roman" w:hAnsi="Times New Roman" w:cs="Times New Roman" w:hint="eastAsia"/>
              </w:rPr>
              <w:instrText>INCLUDEPICTURE  "E:\\</w:instrText>
            </w:r>
            <w:r w:rsidR="00247299">
              <w:rPr>
                <w:rFonts w:ascii="Times New Roman" w:hAnsi="Times New Roman" w:cs="Times New Roman" w:hint="eastAsia"/>
              </w:rPr>
              <w:instrText>张红</w:instrText>
            </w:r>
            <w:r w:rsidR="00247299">
              <w:rPr>
                <w:rFonts w:ascii="Times New Roman" w:hAnsi="Times New Roman" w:cs="Times New Roman" w:hint="eastAsia"/>
              </w:rPr>
              <w:instrText>\\2019\\</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语文</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浙江</w:instrText>
            </w:r>
            <w:r w:rsidR="00247299">
              <w:rPr>
                <w:rFonts w:ascii="Times New Roman" w:hAnsi="Times New Roman" w:cs="Times New Roman" w:hint="eastAsia"/>
              </w:rPr>
              <w:instrText>\\</w:instrText>
            </w:r>
            <w:r w:rsidR="00247299">
              <w:rPr>
                <w:rFonts w:ascii="Times New Roman" w:hAnsi="Times New Roman" w:cs="Times New Roman" w:hint="eastAsia"/>
              </w:rPr>
              <w:instrText>全书完整的</w:instrText>
            </w:r>
            <w:r w:rsidR="00247299">
              <w:rPr>
                <w:rFonts w:ascii="Times New Roman" w:hAnsi="Times New Roman" w:cs="Times New Roman" w:hint="eastAsia"/>
              </w:rPr>
              <w:instrText>Word</w:instrText>
            </w:r>
            <w:r w:rsidR="00247299">
              <w:rPr>
                <w:rFonts w:ascii="Times New Roman" w:hAnsi="Times New Roman" w:cs="Times New Roman" w:hint="eastAsia"/>
              </w:rPr>
              <w:instrText>版文档</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高效四练</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高效一练</w:instrText>
            </w:r>
            <w:r w:rsidR="00247299">
              <w:rPr>
                <w:rFonts w:ascii="Times New Roman" w:hAnsi="Times New Roman" w:cs="Times New Roman" w:hint="eastAsia"/>
              </w:rPr>
              <w:instrText>\\</w:instrText>
            </w:r>
            <w:r w:rsidR="00247299">
              <w:rPr>
                <w:rFonts w:ascii="Times New Roman" w:hAnsi="Times New Roman" w:cs="Times New Roman" w:hint="eastAsia"/>
              </w:rPr>
              <w:instrText>左括</w:instrText>
            </w:r>
            <w:r w:rsidR="00247299">
              <w:rPr>
                <w:rFonts w:ascii="Times New Roman" w:hAnsi="Times New Roman" w:cs="Times New Roman" w:hint="eastAsia"/>
              </w:rPr>
              <w:instrText>.TIF" \* MERGEFORMATINET</w:instrText>
            </w:r>
            <w:r w:rsidR="00247299">
              <w:rPr>
                <w:rFonts w:ascii="Times New Roman" w:hAnsi="Times New Roman" w:cs="Times New Roman"/>
              </w:rPr>
              <w:instrText xml:space="preserve"> </w:instrText>
            </w:r>
            <w:r w:rsidR="00247299">
              <w:rPr>
                <w:rFonts w:ascii="Times New Roman" w:hAnsi="Times New Roman" w:cs="Times New Roman"/>
              </w:rPr>
              <w:fldChar w:fldCharType="separate"/>
            </w:r>
            <w:r w:rsidR="00C358C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247299">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练前提示</w:t>
            </w: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右括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247299">
              <w:rPr>
                <w:rFonts w:ascii="Times New Roman" w:hAnsi="Times New Roman" w:cs="Times New Roman"/>
              </w:rPr>
              <w:fldChar w:fldCharType="begin"/>
            </w:r>
            <w:r w:rsidR="00247299">
              <w:rPr>
                <w:rFonts w:ascii="Times New Roman" w:hAnsi="Times New Roman" w:cs="Times New Roman"/>
              </w:rPr>
              <w:instrText xml:space="preserve"> </w:instrText>
            </w:r>
            <w:r w:rsidR="00247299">
              <w:rPr>
                <w:rFonts w:ascii="Times New Roman" w:hAnsi="Times New Roman" w:cs="Times New Roman" w:hint="eastAsia"/>
              </w:rPr>
              <w:instrText>INCLUDEPICTURE  "E:\\</w:instrText>
            </w:r>
            <w:r w:rsidR="00247299">
              <w:rPr>
                <w:rFonts w:ascii="Times New Roman" w:hAnsi="Times New Roman" w:cs="Times New Roman" w:hint="eastAsia"/>
              </w:rPr>
              <w:instrText>张红</w:instrText>
            </w:r>
            <w:r w:rsidR="00247299">
              <w:rPr>
                <w:rFonts w:ascii="Times New Roman" w:hAnsi="Times New Roman" w:cs="Times New Roman" w:hint="eastAsia"/>
              </w:rPr>
              <w:instrText>\\2019\\</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语文</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浙江</w:instrText>
            </w:r>
            <w:r w:rsidR="00247299">
              <w:rPr>
                <w:rFonts w:ascii="Times New Roman" w:hAnsi="Times New Roman" w:cs="Times New Roman" w:hint="eastAsia"/>
              </w:rPr>
              <w:instrText>\\</w:instrText>
            </w:r>
            <w:r w:rsidR="00247299">
              <w:rPr>
                <w:rFonts w:ascii="Times New Roman" w:hAnsi="Times New Roman" w:cs="Times New Roman" w:hint="eastAsia"/>
              </w:rPr>
              <w:instrText>全书完整的</w:instrText>
            </w:r>
            <w:r w:rsidR="00247299">
              <w:rPr>
                <w:rFonts w:ascii="Times New Roman" w:hAnsi="Times New Roman" w:cs="Times New Roman" w:hint="eastAsia"/>
              </w:rPr>
              <w:instrText>Word</w:instrText>
            </w:r>
            <w:r w:rsidR="00247299">
              <w:rPr>
                <w:rFonts w:ascii="Times New Roman" w:hAnsi="Times New Roman" w:cs="Times New Roman" w:hint="eastAsia"/>
              </w:rPr>
              <w:instrText>版文档</w:instrText>
            </w:r>
            <w:r w:rsidR="00247299">
              <w:rPr>
                <w:rFonts w:ascii="Times New Roman" w:hAnsi="Times New Roman" w:cs="Times New Roman" w:hint="eastAsia"/>
              </w:rPr>
              <w:instrText>\\</w:instrText>
            </w:r>
            <w:r w:rsidR="00247299">
              <w:rPr>
                <w:rFonts w:ascii="Times New Roman" w:hAnsi="Times New Roman" w:cs="Times New Roman" w:hint="eastAsia"/>
              </w:rPr>
              <w:instrText>高</w:instrText>
            </w:r>
            <w:r w:rsidR="00247299">
              <w:rPr>
                <w:rFonts w:ascii="Times New Roman" w:hAnsi="Times New Roman" w:cs="Times New Roman" w:hint="eastAsia"/>
              </w:rPr>
              <w:instrText>效四练</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高效一练</w:instrText>
            </w:r>
            <w:r w:rsidR="00247299">
              <w:rPr>
                <w:rFonts w:ascii="Times New Roman" w:hAnsi="Times New Roman" w:cs="Times New Roman" w:hint="eastAsia"/>
              </w:rPr>
              <w:instrText>\\</w:instrText>
            </w:r>
            <w:r w:rsidR="00247299">
              <w:rPr>
                <w:rFonts w:ascii="Times New Roman" w:hAnsi="Times New Roman" w:cs="Times New Roman" w:hint="eastAsia"/>
              </w:rPr>
              <w:instrText>右括</w:instrText>
            </w:r>
            <w:r w:rsidR="00247299">
              <w:rPr>
                <w:rFonts w:ascii="Times New Roman" w:hAnsi="Times New Roman" w:cs="Times New Roman" w:hint="eastAsia"/>
              </w:rPr>
              <w:instrText>.TIF" \* MERGEFORMATINET</w:instrText>
            </w:r>
            <w:r w:rsidR="00247299">
              <w:rPr>
                <w:rFonts w:ascii="Times New Roman" w:hAnsi="Times New Roman" w:cs="Times New Roman"/>
              </w:rPr>
              <w:instrText xml:space="preserve"> </w:instrText>
            </w:r>
            <w:r w:rsidR="00247299">
              <w:rPr>
                <w:rFonts w:ascii="Times New Roman" w:hAnsi="Times New Roman" w:cs="Times New Roman"/>
              </w:rPr>
              <w:fldChar w:fldCharType="separate"/>
            </w:r>
            <w:r w:rsidR="00247299">
              <w:rPr>
                <w:rFonts w:ascii="Times New Roman" w:hAnsi="Times New Roman" w:cs="Times New Roman"/>
              </w:rPr>
              <w:pict>
                <v:shape id="_x0000_i1026" type="#_x0000_t75" style="width:2pt;height:8pt">
                  <v:imagedata r:id="rId8" r:href="rId9"/>
                </v:shape>
              </w:pict>
            </w:r>
            <w:r w:rsidR="00247299">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 xml:space="preserve">　非连续实用类文本共设两道单选题，分值重要，考场上必须拿下这两道题。</w:t>
            </w:r>
          </w:p>
          <w:p w:rsidR="00D9403B" w:rsidRPr="007479D3" w:rsidRDefault="00D9403B"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做该题，首先要关注选项特点：</w:t>
            </w:r>
          </w:p>
          <w:p w:rsidR="00D9403B" w:rsidRPr="007479D3" w:rsidRDefault="00D9403B" w:rsidP="007479D3">
            <w:pPr>
              <w:pStyle w:val="a3"/>
              <w:tabs>
                <w:tab w:val="left" w:pos="3261"/>
              </w:tabs>
              <w:snapToGrid w:val="0"/>
              <w:spacing w:line="360" w:lineRule="auto"/>
              <w:rPr>
                <w:rFonts w:ascii="Times New Roman" w:hAnsi="Times New Roman" w:cs="Times New Roman"/>
              </w:rPr>
            </w:pPr>
            <w:r w:rsidRPr="007479D3">
              <w:rPr>
                <w:rFonts w:hAnsi="宋体" w:cs="Times New Roman"/>
              </w:rPr>
              <w:t>①</w:t>
            </w:r>
            <w:r w:rsidRPr="007479D3">
              <w:rPr>
                <w:rFonts w:ascii="Times New Roman" w:hAnsi="Times New Roman" w:cs="Times New Roman"/>
              </w:rPr>
              <w:t>部分选项是对文本内容的概括，概括的是文本的段意、层意，或每则材料、图表的内涵。</w:t>
            </w:r>
          </w:p>
          <w:p w:rsidR="00D9403B" w:rsidRPr="007479D3" w:rsidRDefault="00D9403B" w:rsidP="007479D3">
            <w:pPr>
              <w:pStyle w:val="a3"/>
              <w:tabs>
                <w:tab w:val="left" w:pos="3261"/>
              </w:tabs>
              <w:snapToGrid w:val="0"/>
              <w:spacing w:line="360" w:lineRule="auto"/>
              <w:rPr>
                <w:rFonts w:ascii="Times New Roman" w:hAnsi="Times New Roman" w:cs="Times New Roman"/>
              </w:rPr>
            </w:pPr>
            <w:r w:rsidRPr="007479D3">
              <w:rPr>
                <w:rFonts w:hAnsi="宋体" w:cs="Times New Roman"/>
              </w:rPr>
              <w:t>②</w:t>
            </w:r>
            <w:r w:rsidRPr="007479D3">
              <w:rPr>
                <w:rFonts w:ascii="Times New Roman" w:hAnsi="Times New Roman" w:cs="Times New Roman"/>
              </w:rPr>
              <w:t>部分选项是对文本内容的分析或评价，分析的方向是文本中材料的性能、作用、意义；评价的方向是文本中有关材料的引申与分析，然后推断出其发展趋势等前瞻性的内容。</w:t>
            </w:r>
          </w:p>
          <w:p w:rsidR="00D9403B" w:rsidRPr="007479D3" w:rsidRDefault="00D9403B"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其次，区别对待。对于涉及图表的选项，要读图，找最值</w:t>
            </w:r>
            <w:r w:rsidRPr="007479D3">
              <w:rPr>
                <w:rFonts w:ascii="Times New Roman" w:hAnsi="Times New Roman" w:cs="Times New Roman"/>
              </w:rPr>
              <w:t>(</w:t>
            </w:r>
            <w:r w:rsidRPr="007479D3">
              <w:rPr>
                <w:rFonts w:ascii="Times New Roman" w:hAnsi="Times New Roman" w:cs="Times New Roman"/>
              </w:rPr>
              <w:t>最大值与最小值</w:t>
            </w:r>
            <w:r w:rsidRPr="007479D3">
              <w:rPr>
                <w:rFonts w:ascii="Times New Roman" w:hAnsi="Times New Roman" w:cs="Times New Roman"/>
              </w:rPr>
              <w:t>)</w:t>
            </w:r>
            <w:r w:rsidRPr="007479D3">
              <w:rPr>
                <w:rFonts w:ascii="Times New Roman" w:hAnsi="Times New Roman" w:cs="Times New Roman"/>
              </w:rPr>
              <w:t>，然后对照选项，看它转述数据有无错误，看对数据的趋势分析是否正确，还要注意借文解图。对于文字表述的选项，要抓住选项关键词快速定位，两相比对。</w:t>
            </w:r>
          </w:p>
          <w:p w:rsidR="00D9403B" w:rsidRPr="007479D3" w:rsidRDefault="00D9403B"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最后，选择题的错误设置极其细微，要细心读全选项内容。</w:t>
            </w:r>
          </w:p>
        </w:tc>
      </w:tr>
    </w:tbl>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一、阅读下面的文字，完成文后题目。</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黑体" w:hAnsi="Times New Roman" w:cs="Times New Roman"/>
        </w:rPr>
        <w:t>材料一：</w:t>
      </w:r>
    </w:p>
    <w:p w:rsidR="006A390D"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党的十九大报告指出，要</w:t>
      </w:r>
      <w:r w:rsidRPr="006A390D">
        <w:rPr>
          <w:rFonts w:hAnsi="宋体" w:cs="Times New Roman"/>
        </w:rPr>
        <w:t>“</w:t>
      </w:r>
      <w:r w:rsidRPr="006A390D">
        <w:rPr>
          <w:rFonts w:ascii="Times New Roman" w:eastAsia="楷体_GB2312" w:hAnsi="Times New Roman" w:cs="Times New Roman"/>
        </w:rPr>
        <w:t>以城市群为主体构建大中小城市和小城镇协调发展的城镇格局，加快农业转移人口市民化</w:t>
      </w:r>
      <w:r w:rsidRPr="006A390D">
        <w:rPr>
          <w:rFonts w:hAnsi="宋体" w:cs="Times New Roman"/>
        </w:rPr>
        <w:t>”</w:t>
      </w:r>
      <w:r w:rsidRPr="006A390D">
        <w:rPr>
          <w:rFonts w:ascii="Times New Roman" w:eastAsia="楷体_GB2312" w:hAnsi="Times New Roman" w:cs="Times New Roman"/>
        </w:rPr>
        <w:t>，明确了我国未来城镇化的路径和方向：</w:t>
      </w:r>
      <w:r w:rsidRPr="006A390D">
        <w:rPr>
          <w:rFonts w:ascii="Times New Roman" w:eastAsia="楷体_GB2312" w:hAnsi="Times New Roman" w:cs="Times New Roman"/>
        </w:rPr>
        <w:t>2017</w:t>
      </w:r>
      <w:r w:rsidRPr="006A390D">
        <w:rPr>
          <w:rFonts w:ascii="Times New Roman" w:eastAsia="楷体_GB2312" w:hAnsi="Times New Roman" w:cs="Times New Roman"/>
        </w:rPr>
        <w:t>年</w:t>
      </w:r>
      <w:r w:rsidRPr="006A390D">
        <w:rPr>
          <w:rFonts w:ascii="Times New Roman" w:eastAsia="楷体_GB2312" w:hAnsi="Times New Roman" w:cs="Times New Roman"/>
        </w:rPr>
        <w:t>12</w:t>
      </w:r>
      <w:r w:rsidRPr="006A390D">
        <w:rPr>
          <w:rFonts w:ascii="Times New Roman" w:eastAsia="楷体_GB2312" w:hAnsi="Times New Roman" w:cs="Times New Roman"/>
        </w:rPr>
        <w:t>月，中央经济工作会议指出，要</w:t>
      </w:r>
      <w:r w:rsidRPr="006A390D">
        <w:rPr>
          <w:rFonts w:hAnsi="宋体" w:cs="Times New Roman"/>
        </w:rPr>
        <w:t>“</w:t>
      </w:r>
      <w:r w:rsidRPr="006A390D">
        <w:rPr>
          <w:rFonts w:ascii="Times New Roman" w:eastAsia="楷体_GB2312" w:hAnsi="Times New Roman" w:cs="Times New Roman"/>
        </w:rPr>
        <w:t>引导特色小镇健康发展</w:t>
      </w:r>
      <w:r w:rsidRPr="006A390D">
        <w:rPr>
          <w:rFonts w:hAnsi="宋体" w:cs="Times New Roman"/>
        </w:rPr>
        <w:t>”</w:t>
      </w:r>
      <w:r w:rsidRPr="006A390D">
        <w:rPr>
          <w:rFonts w:ascii="Times New Roman" w:eastAsia="楷体_GB2312" w:hAnsi="Times New Roman" w:cs="Times New Roman"/>
        </w:rPr>
        <w:t>，这是</w:t>
      </w:r>
      <w:r w:rsidRPr="006A390D">
        <w:rPr>
          <w:rFonts w:hAnsi="宋体" w:cs="Times New Roman"/>
        </w:rPr>
        <w:t>“</w:t>
      </w:r>
      <w:r w:rsidRPr="006A390D">
        <w:rPr>
          <w:rFonts w:ascii="Times New Roman" w:eastAsia="楷体_GB2312" w:hAnsi="Times New Roman" w:cs="Times New Roman"/>
        </w:rPr>
        <w:t>特色小镇</w:t>
      </w:r>
      <w:r w:rsidRPr="006A390D">
        <w:rPr>
          <w:rFonts w:hAnsi="宋体" w:cs="Times New Roman"/>
        </w:rPr>
        <w:t>”</w:t>
      </w:r>
      <w:r w:rsidRPr="006A390D">
        <w:rPr>
          <w:rFonts w:ascii="Times New Roman" w:eastAsia="楷体_GB2312" w:hAnsi="Times New Roman" w:cs="Times New Roman"/>
        </w:rPr>
        <w:t>一词首次在中央经济工作会议中亮相。从政策的指向中可以看出，作为我国城镇化发展的重要抓手，特色小镇已经进入了中央视野。</w:t>
      </w:r>
    </w:p>
    <w:p w:rsidR="006A390D"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当前，各地政府都在规划特色小镇，据统计，目前全国特色小镇总计划数量已超过</w:t>
      </w:r>
      <w:r w:rsidRPr="006A390D">
        <w:rPr>
          <w:rFonts w:ascii="Times New Roman" w:eastAsia="楷体_GB2312" w:hAnsi="Times New Roman" w:cs="Times New Roman"/>
        </w:rPr>
        <w:t>1</w:t>
      </w:r>
      <w:r>
        <w:rPr>
          <w:rFonts w:ascii="Times New Roman" w:eastAsia="楷体_GB2312" w:hAnsi="Times New Roman" w:cs="Times New Roman"/>
        </w:rPr>
        <w:t xml:space="preserve"> </w:t>
      </w:r>
      <w:r w:rsidRPr="006A390D">
        <w:rPr>
          <w:rFonts w:ascii="Times New Roman" w:eastAsia="楷体_GB2312" w:hAnsi="Times New Roman" w:cs="Times New Roman"/>
        </w:rPr>
        <w:t>500</w:t>
      </w:r>
      <w:r w:rsidRPr="006A390D">
        <w:rPr>
          <w:rFonts w:ascii="Times New Roman" w:eastAsia="楷体_GB2312" w:hAnsi="Times New Roman" w:cs="Times New Roman"/>
        </w:rPr>
        <w:t>个，加上住建部此前公布的</w:t>
      </w:r>
      <w:r w:rsidRPr="006A390D">
        <w:rPr>
          <w:rFonts w:ascii="Times New Roman" w:eastAsia="楷体_GB2312" w:hAnsi="Times New Roman" w:cs="Times New Roman"/>
        </w:rPr>
        <w:t>403</w:t>
      </w:r>
      <w:r w:rsidRPr="006A390D">
        <w:rPr>
          <w:rFonts w:ascii="Times New Roman" w:eastAsia="楷体_GB2312" w:hAnsi="Times New Roman" w:cs="Times New Roman"/>
        </w:rPr>
        <w:t>个特色小镇，今后全国将会出现近</w:t>
      </w:r>
      <w:r w:rsidRPr="006A390D">
        <w:rPr>
          <w:rFonts w:ascii="Times New Roman" w:eastAsia="楷体_GB2312" w:hAnsi="Times New Roman" w:cs="Times New Roman"/>
        </w:rPr>
        <w:t>2</w:t>
      </w:r>
      <w:r>
        <w:rPr>
          <w:rFonts w:ascii="Times New Roman" w:eastAsia="楷体_GB2312" w:hAnsi="Times New Roman" w:cs="Times New Roman"/>
        </w:rPr>
        <w:t xml:space="preserve"> </w:t>
      </w:r>
      <w:r w:rsidRPr="006A390D">
        <w:rPr>
          <w:rFonts w:ascii="Times New Roman" w:eastAsia="楷体_GB2312" w:hAnsi="Times New Roman" w:cs="Times New Roman"/>
        </w:rPr>
        <w:t>000</w:t>
      </w:r>
      <w:r w:rsidRPr="006A390D">
        <w:rPr>
          <w:rFonts w:ascii="Times New Roman" w:eastAsia="楷体_GB2312" w:hAnsi="Times New Roman" w:cs="Times New Roman"/>
        </w:rPr>
        <w:t>个特色小镇。从全国来看，特色小镇作为新生事物，其原始经验来自浙江。从特色小镇的范本</w:t>
      </w:r>
      <w:r w:rsidRPr="006A390D">
        <w:rPr>
          <w:rFonts w:hAnsi="宋体" w:cs="Times New Roman"/>
        </w:rPr>
        <w:t>“</w:t>
      </w:r>
      <w:r w:rsidRPr="006A390D">
        <w:rPr>
          <w:rFonts w:ascii="Times New Roman" w:eastAsia="楷体_GB2312" w:hAnsi="Times New Roman" w:cs="Times New Roman"/>
        </w:rPr>
        <w:t>云栖小镇</w:t>
      </w:r>
      <w:r w:rsidRPr="006A390D">
        <w:rPr>
          <w:rFonts w:hAnsi="宋体" w:cs="Times New Roman"/>
        </w:rPr>
        <w:t>”</w:t>
      </w:r>
      <w:r w:rsidRPr="006A390D">
        <w:rPr>
          <w:rFonts w:ascii="Times New Roman" w:eastAsia="楷体_GB2312" w:hAnsi="Times New Roman" w:cs="Times New Roman"/>
        </w:rPr>
        <w:t>可以看出，它不是传统意义上的</w:t>
      </w:r>
      <w:r w:rsidRPr="006A390D">
        <w:rPr>
          <w:rFonts w:hAnsi="宋体" w:cs="Times New Roman"/>
        </w:rPr>
        <w:t>“</w:t>
      </w:r>
      <w:r w:rsidRPr="006A390D">
        <w:rPr>
          <w:rFonts w:ascii="Times New Roman" w:eastAsia="楷体_GB2312" w:hAnsi="Times New Roman" w:cs="Times New Roman"/>
        </w:rPr>
        <w:t>镇</w:t>
      </w:r>
      <w:r w:rsidRPr="006A390D">
        <w:rPr>
          <w:rFonts w:hAnsi="宋体" w:cs="Times New Roman"/>
        </w:rPr>
        <w:t>”</w:t>
      </w:r>
      <w:r w:rsidRPr="006A390D">
        <w:rPr>
          <w:rFonts w:ascii="Times New Roman" w:eastAsia="楷体_GB2312" w:hAnsi="Times New Roman" w:cs="Times New Roman"/>
        </w:rPr>
        <w:t>，而是一个</w:t>
      </w:r>
      <w:r w:rsidRPr="006A390D">
        <w:rPr>
          <w:rFonts w:hAnsi="宋体" w:cs="Times New Roman"/>
        </w:rPr>
        <w:t>“</w:t>
      </w:r>
      <w:r w:rsidRPr="006A390D">
        <w:rPr>
          <w:rFonts w:ascii="Times New Roman" w:eastAsia="楷体_GB2312" w:hAnsi="Times New Roman" w:cs="Times New Roman"/>
        </w:rPr>
        <w:t>特而强、聚而合、小而美、活而新</w:t>
      </w:r>
      <w:r w:rsidRPr="006A390D">
        <w:rPr>
          <w:rFonts w:hAnsi="宋体" w:cs="Times New Roman"/>
        </w:rPr>
        <w:t>”</w:t>
      </w:r>
      <w:r w:rsidRPr="006A390D">
        <w:rPr>
          <w:rFonts w:ascii="Times New Roman" w:eastAsia="楷体_GB2312" w:hAnsi="Times New Roman" w:cs="Times New Roman"/>
        </w:rPr>
        <w:t>的区块和平台。</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作为人口及产业的核心载体，特色小城镇早已成为发达国家城乡均衡发展的重要经济活力点。例如，美国高科技小镇集聚的硅谷，人口不到美国的</w:t>
      </w:r>
      <w:r w:rsidRPr="006A390D">
        <w:rPr>
          <w:rFonts w:ascii="Times New Roman" w:eastAsia="楷体_GB2312" w:hAnsi="Times New Roman" w:cs="Times New Roman"/>
        </w:rPr>
        <w:t>1%</w:t>
      </w:r>
      <w:r w:rsidRPr="006A390D">
        <w:rPr>
          <w:rFonts w:ascii="Times New Roman" w:eastAsia="楷体_GB2312" w:hAnsi="Times New Roman" w:cs="Times New Roman"/>
        </w:rPr>
        <w:t>，但</w:t>
      </w:r>
      <w:r w:rsidRPr="006A390D">
        <w:rPr>
          <w:rFonts w:ascii="Times New Roman" w:eastAsia="楷体_GB2312" w:hAnsi="Times New Roman" w:cs="Times New Roman"/>
        </w:rPr>
        <w:t>GDP</w:t>
      </w:r>
      <w:r w:rsidRPr="006A390D">
        <w:rPr>
          <w:rFonts w:ascii="Times New Roman" w:eastAsia="楷体_GB2312" w:hAnsi="Times New Roman" w:cs="Times New Roman"/>
        </w:rPr>
        <w:t>占比却高达</w:t>
      </w:r>
      <w:r w:rsidRPr="006A390D">
        <w:rPr>
          <w:rFonts w:ascii="Times New Roman" w:eastAsia="楷体_GB2312" w:hAnsi="Times New Roman" w:cs="Times New Roman"/>
        </w:rPr>
        <w:t>4%</w:t>
      </w:r>
      <w:r w:rsidRPr="006A390D">
        <w:rPr>
          <w:rFonts w:ascii="Times New Roman" w:eastAsia="楷体_GB2312" w:hAnsi="Times New Roman" w:cs="Times New Roman"/>
        </w:rPr>
        <w:t>～</w:t>
      </w:r>
      <w:r w:rsidRPr="006A390D">
        <w:rPr>
          <w:rFonts w:ascii="Times New Roman" w:eastAsia="楷体_GB2312" w:hAnsi="Times New Roman" w:cs="Times New Roman"/>
        </w:rPr>
        <w:t>5%</w:t>
      </w:r>
      <w:r w:rsidRPr="006A390D">
        <w:rPr>
          <w:rFonts w:ascii="Times New Roman" w:eastAsia="楷体_GB2312" w:hAnsi="Times New Roman" w:cs="Times New Roman"/>
        </w:rPr>
        <w:t>。在经济新常态下，作为经济、产业、文化发展的主要载体，特色小镇也将成为中国新时期经济发展的增长极，应该建成一个融合文化、旅游、社区功能的创新创业发展平台，而不是一个仅仅为发展房地产而堆砌起来的</w:t>
      </w:r>
      <w:r w:rsidRPr="006A390D">
        <w:rPr>
          <w:rFonts w:hAnsi="宋体" w:cs="Times New Roman"/>
        </w:rPr>
        <w:t>“</w:t>
      </w:r>
      <w:r w:rsidRPr="006A390D">
        <w:rPr>
          <w:rFonts w:ascii="Times New Roman" w:eastAsia="楷体_GB2312" w:hAnsi="Times New Roman" w:cs="Times New Roman"/>
        </w:rPr>
        <w:t>空壳子</w:t>
      </w:r>
      <w:r w:rsidRPr="006A390D">
        <w:rPr>
          <w:rFonts w:hAnsi="宋体" w:cs="Times New Roman"/>
        </w:rPr>
        <w:t>”</w:t>
      </w:r>
      <w:r w:rsidRPr="006A390D">
        <w:rPr>
          <w:rFonts w:ascii="Times New Roman" w:eastAsia="楷体_GB2312" w:hAnsi="Times New Roman" w:cs="Times New Roman"/>
        </w:rPr>
        <w:t>。</w:t>
      </w:r>
      <w:r>
        <w:rPr>
          <w:rFonts w:ascii="Times New Roman" w:eastAsia="仿宋_GB2312" w:hAnsi="Times New Roman" w:cs="Times New Roman"/>
        </w:rPr>
        <w:t>(</w:t>
      </w:r>
      <w:r w:rsidRPr="006A390D">
        <w:rPr>
          <w:rFonts w:ascii="Times New Roman" w:eastAsia="仿宋_GB2312" w:hAnsi="Times New Roman" w:cs="Times New Roman"/>
        </w:rPr>
        <w:t>选自《光明日报》</w:t>
      </w:r>
      <w:r w:rsidRPr="006A390D">
        <w:rPr>
          <w:rFonts w:ascii="Times New Roman" w:eastAsia="仿宋_GB2312" w:hAnsi="Times New Roman" w:cs="Times New Roman"/>
        </w:rPr>
        <w:t>2018</w:t>
      </w:r>
      <w:r w:rsidRPr="006A390D">
        <w:rPr>
          <w:rFonts w:ascii="Times New Roman" w:eastAsia="仿宋_GB2312" w:hAnsi="Times New Roman" w:cs="Times New Roman"/>
        </w:rPr>
        <w:t>年</w:t>
      </w:r>
      <w:r w:rsidRPr="006A390D">
        <w:rPr>
          <w:rFonts w:ascii="Times New Roman" w:eastAsia="仿宋_GB2312" w:hAnsi="Times New Roman" w:cs="Times New Roman"/>
        </w:rPr>
        <w:t>1</w:t>
      </w:r>
      <w:r w:rsidRPr="006A390D">
        <w:rPr>
          <w:rFonts w:ascii="Times New Roman" w:eastAsia="仿宋_GB2312" w:hAnsi="Times New Roman" w:cs="Times New Roman"/>
        </w:rPr>
        <w:t>月</w:t>
      </w:r>
      <w:r w:rsidRPr="006A390D">
        <w:rPr>
          <w:rFonts w:ascii="Times New Roman" w:eastAsia="仿宋_GB2312" w:hAnsi="Times New Roman" w:cs="Times New Roman"/>
        </w:rPr>
        <w:t>24</w:t>
      </w:r>
      <w:r w:rsidRPr="006A390D">
        <w:rPr>
          <w:rFonts w:ascii="Times New Roman" w:eastAsia="仿宋_GB2312" w:hAnsi="Times New Roman" w:cs="Times New Roman"/>
        </w:rPr>
        <w:t>日</w:t>
      </w:r>
      <w:r>
        <w:rPr>
          <w:rFonts w:ascii="Times New Roman" w:eastAsia="仿宋_GB2312" w:hAnsi="Times New Roman" w:cs="Times New Roman"/>
        </w:rPr>
        <w:t>)</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黑体" w:hAnsi="Times New Roman" w:cs="Times New Roman"/>
        </w:rPr>
        <w:t>材料二：</w:t>
      </w:r>
    </w:p>
    <w:p w:rsidR="006A390D" w:rsidRDefault="006A390D" w:rsidP="00436DE9">
      <w:pPr>
        <w:pStyle w:val="a3"/>
        <w:tabs>
          <w:tab w:val="left" w:pos="3261"/>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 xml:space="preserve">\\WORD\\Y39.TIF" \* MERGEFORMAT </w:instrText>
      </w:r>
      <w:r>
        <w:rPr>
          <w:rFonts w:ascii="Times New Roman" w:hAnsi="Times New Roman" w:cs="Times New Roman"/>
        </w:rPr>
        <w:fldChar w:fldCharType="separate"/>
      </w:r>
      <w:r w:rsidR="00247299">
        <w:rPr>
          <w:rFonts w:ascii="Times New Roman" w:hAnsi="Times New Roman" w:cs="Times New Roman"/>
        </w:rPr>
        <w:fldChar w:fldCharType="begin"/>
      </w:r>
      <w:r w:rsidR="00247299">
        <w:rPr>
          <w:rFonts w:ascii="Times New Roman" w:hAnsi="Times New Roman" w:cs="Times New Roman"/>
        </w:rPr>
        <w:instrText xml:space="preserve"> </w:instrText>
      </w:r>
      <w:r w:rsidR="00247299">
        <w:rPr>
          <w:rFonts w:ascii="Times New Roman" w:hAnsi="Times New Roman" w:cs="Times New Roman" w:hint="eastAsia"/>
        </w:rPr>
        <w:instrText>INCLUDEPICTURE  "E:\\</w:instrText>
      </w:r>
      <w:r w:rsidR="00247299">
        <w:rPr>
          <w:rFonts w:ascii="Times New Roman" w:hAnsi="Times New Roman" w:cs="Times New Roman" w:hint="eastAsia"/>
        </w:rPr>
        <w:instrText>张红</w:instrText>
      </w:r>
      <w:r w:rsidR="00247299">
        <w:rPr>
          <w:rFonts w:ascii="Times New Roman" w:hAnsi="Times New Roman" w:cs="Times New Roman" w:hint="eastAsia"/>
        </w:rPr>
        <w:instrText>\\2019\\</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语文</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浙江</w:instrText>
      </w:r>
      <w:r w:rsidR="00247299">
        <w:rPr>
          <w:rFonts w:ascii="Times New Roman" w:hAnsi="Times New Roman" w:cs="Times New Roman" w:hint="eastAsia"/>
        </w:rPr>
        <w:instrText>\\</w:instrText>
      </w:r>
      <w:r w:rsidR="00247299">
        <w:rPr>
          <w:rFonts w:ascii="Times New Roman" w:hAnsi="Times New Roman" w:cs="Times New Roman" w:hint="eastAsia"/>
        </w:rPr>
        <w:instrText>全书完整的</w:instrText>
      </w:r>
      <w:r w:rsidR="00247299">
        <w:rPr>
          <w:rFonts w:ascii="Times New Roman" w:hAnsi="Times New Roman" w:cs="Times New Roman" w:hint="eastAsia"/>
        </w:rPr>
        <w:instrText>Word</w:instrText>
      </w:r>
      <w:r w:rsidR="00247299">
        <w:rPr>
          <w:rFonts w:ascii="Times New Roman" w:hAnsi="Times New Roman" w:cs="Times New Roman" w:hint="eastAsia"/>
        </w:rPr>
        <w:instrText>版文档</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高效四练</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高效一练</w:instrText>
      </w:r>
      <w:r w:rsidR="00247299">
        <w:rPr>
          <w:rFonts w:ascii="Times New Roman" w:hAnsi="Times New Roman" w:cs="Times New Roman" w:hint="eastAsia"/>
        </w:rPr>
        <w:instrText>\\Y39.TIF" \* MERGEFORMATINET</w:instrText>
      </w:r>
      <w:r w:rsidR="00247299">
        <w:rPr>
          <w:rFonts w:ascii="Times New Roman" w:hAnsi="Times New Roman" w:cs="Times New Roman"/>
        </w:rPr>
        <w:instrText xml:space="preserve"> </w:instrText>
      </w:r>
      <w:r w:rsidR="00247299">
        <w:rPr>
          <w:rFonts w:ascii="Times New Roman" w:hAnsi="Times New Roman" w:cs="Times New Roman"/>
        </w:rPr>
        <w:fldChar w:fldCharType="separate"/>
      </w:r>
      <w:r w:rsidR="00C358C5">
        <w:rPr>
          <w:rFonts w:ascii="Times New Roman" w:hAnsi="Times New Roman" w:cs="Times New Roman"/>
        </w:rPr>
        <w:pict>
          <v:shape id="_x0000_i1027" type="#_x0000_t75" style="width:226.5pt;height:149pt">
            <v:imagedata r:id="rId10" r:href="rId11"/>
          </v:shape>
        </w:pict>
      </w:r>
      <w:r w:rsidR="00247299">
        <w:rPr>
          <w:rFonts w:ascii="Times New Roman" w:hAnsi="Times New Roman" w:cs="Times New Roman"/>
        </w:rPr>
        <w:fldChar w:fldCharType="end"/>
      </w:r>
      <w:r>
        <w:rPr>
          <w:rFonts w:ascii="Times New Roman" w:hAnsi="Times New Roman" w:cs="Times New Roman"/>
        </w:rPr>
        <w:fldChar w:fldCharType="end"/>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黑体" w:hAnsi="Times New Roman" w:cs="Times New Roman"/>
        </w:rPr>
        <w:t>材料三：</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丽晖谷小镇是意大利冬季最美、最有名的旅游胜地。它的成功之处有三点。一是独特的自然风光。它位于阿尔卑斯山中段，在欧洲两个最大自然公园斯特尔维奥国家森林公园和波尼纳公园之间，是一条长而宽的峡谷。在这里旅行，有融入大自然的感觉。二是丽晖谷建有许多滑雪设备，能够进行各种冬季滑雪运动，受众包括初学者和高水准的滑雪爱好者。这使得丽晖谷成为独具特色的冬季体育文化集聚地。三是众多人文旅游景点的建设。丽晖谷有着许多迷人的景点，如建筑风格独特的天主教堂、村庄、牧场，以及各种野生物，这些景点成为体育文化产业的衍生休闲配套项目。总之，丽晖谷小镇的特色在于把自然、人文的关系处理得恰到好处，成为著名的旅游胜地。</w:t>
      </w:r>
      <w:r>
        <w:rPr>
          <w:rFonts w:ascii="Times New Roman" w:eastAsia="仿宋_GB2312" w:hAnsi="Times New Roman" w:cs="Times New Roman"/>
        </w:rPr>
        <w:t>(</w:t>
      </w:r>
      <w:r w:rsidRPr="006A390D">
        <w:rPr>
          <w:rFonts w:ascii="Times New Roman" w:eastAsia="仿宋_GB2312" w:hAnsi="Times New Roman" w:cs="Times New Roman"/>
        </w:rPr>
        <w:t>选自《东方头条》</w:t>
      </w:r>
      <w:r w:rsidRPr="006A390D">
        <w:rPr>
          <w:rFonts w:ascii="Times New Roman" w:eastAsia="仿宋_GB2312" w:hAnsi="Times New Roman" w:cs="Times New Roman"/>
        </w:rPr>
        <w:t>2018</w:t>
      </w:r>
      <w:r w:rsidRPr="006A390D">
        <w:rPr>
          <w:rFonts w:ascii="Times New Roman" w:eastAsia="仿宋_GB2312" w:hAnsi="Times New Roman" w:cs="Times New Roman"/>
        </w:rPr>
        <w:t>年</w:t>
      </w:r>
      <w:r w:rsidRPr="006A390D">
        <w:rPr>
          <w:rFonts w:ascii="Times New Roman" w:eastAsia="仿宋_GB2312" w:hAnsi="Times New Roman" w:cs="Times New Roman"/>
        </w:rPr>
        <w:t>3</w:t>
      </w:r>
      <w:r w:rsidRPr="006A390D">
        <w:rPr>
          <w:rFonts w:ascii="Times New Roman" w:eastAsia="仿宋_GB2312" w:hAnsi="Times New Roman" w:cs="Times New Roman"/>
        </w:rPr>
        <w:t>月</w:t>
      </w:r>
      <w:r w:rsidRPr="006A390D">
        <w:rPr>
          <w:rFonts w:ascii="Times New Roman" w:eastAsia="仿宋_GB2312" w:hAnsi="Times New Roman" w:cs="Times New Roman"/>
        </w:rPr>
        <w:t>13</w:t>
      </w:r>
      <w:r w:rsidRPr="006A390D">
        <w:rPr>
          <w:rFonts w:ascii="Times New Roman" w:eastAsia="仿宋_GB2312" w:hAnsi="Times New Roman" w:cs="Times New Roman"/>
        </w:rPr>
        <w:t>日</w:t>
      </w:r>
      <w:r>
        <w:rPr>
          <w:rFonts w:ascii="Times New Roman" w:eastAsia="仿宋_GB2312" w:hAnsi="Times New Roman" w:cs="Times New Roman"/>
        </w:rPr>
        <w:t>)</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黑体" w:hAnsi="Times New Roman" w:cs="Times New Roman"/>
        </w:rPr>
        <w:t>材料四：</w:t>
      </w:r>
    </w:p>
    <w:p w:rsidR="006A390D"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日前走访西部某县的文旅小镇，民俗文化街上灯笼高挂，清一色的仿古建筑，木雕花窗、青砖粉墙，两边的商铺生意却冷冷清清。当地商户说，民俗街刚开业时火过一阵，可小镇位置偏远，周边又没什么大景点，聚不来人气，不少店家只好关门。打造文旅小镇，当地政府投入不少，但是这种拔苗助长的</w:t>
      </w:r>
      <w:r w:rsidRPr="006A390D">
        <w:rPr>
          <w:rFonts w:hAnsi="宋体" w:cs="Times New Roman"/>
        </w:rPr>
        <w:t>“</w:t>
      </w:r>
      <w:r w:rsidRPr="006A390D">
        <w:rPr>
          <w:rFonts w:ascii="Times New Roman" w:eastAsia="楷体_GB2312" w:hAnsi="Times New Roman" w:cs="Times New Roman"/>
        </w:rPr>
        <w:t>人造特色</w:t>
      </w:r>
      <w:r w:rsidRPr="006A390D">
        <w:rPr>
          <w:rFonts w:hAnsi="宋体" w:cs="Times New Roman"/>
        </w:rPr>
        <w:t>”</w:t>
      </w:r>
      <w:r w:rsidRPr="006A390D">
        <w:rPr>
          <w:rFonts w:ascii="Times New Roman" w:eastAsia="楷体_GB2312" w:hAnsi="Times New Roman" w:cs="Times New Roman"/>
        </w:rPr>
        <w:t>何以为继，要打个问号。</w:t>
      </w:r>
    </w:p>
    <w:p w:rsidR="006A390D"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纵观成熟的特色小镇，都是有产业基础、有特色优势，在市场环境中自然成长起来的。而不具备条件，靠行政推动，一味模仿复制，胜者寥寥。比如同样是香菇小镇，浙江庆元有食用菌企业</w:t>
      </w:r>
      <w:r w:rsidRPr="006A390D">
        <w:rPr>
          <w:rFonts w:ascii="Times New Roman" w:eastAsia="楷体_GB2312" w:hAnsi="Times New Roman" w:cs="Times New Roman"/>
        </w:rPr>
        <w:t>200</w:t>
      </w:r>
      <w:r w:rsidRPr="006A390D">
        <w:rPr>
          <w:rFonts w:ascii="Times New Roman" w:eastAsia="楷体_GB2312" w:hAnsi="Times New Roman" w:cs="Times New Roman"/>
        </w:rPr>
        <w:t>多家，产业链条完备，一半农民从事这个行业；而有的地方香菇产业从零起步，也大干快上建</w:t>
      </w:r>
      <w:r w:rsidRPr="006A390D">
        <w:rPr>
          <w:rFonts w:hAnsi="宋体" w:cs="Times New Roman"/>
        </w:rPr>
        <w:t>“</w:t>
      </w:r>
      <w:r w:rsidRPr="006A390D">
        <w:rPr>
          <w:rFonts w:ascii="Times New Roman" w:eastAsia="楷体_GB2312" w:hAnsi="Times New Roman" w:cs="Times New Roman"/>
        </w:rPr>
        <w:t>香菇小镇</w:t>
      </w:r>
      <w:r w:rsidRPr="006A390D">
        <w:rPr>
          <w:rFonts w:hAnsi="宋体" w:cs="Times New Roman"/>
        </w:rPr>
        <w:t>”</w:t>
      </w:r>
      <w:r w:rsidRPr="006A390D">
        <w:rPr>
          <w:rFonts w:ascii="Times New Roman" w:eastAsia="楷体_GB2312" w:hAnsi="Times New Roman" w:cs="Times New Roman"/>
        </w:rPr>
        <w:t>，真为他们捏把汗。为何一些地方创建特色小镇动力那么强？动力源自传统发展路径依赖，认为抢到特色小镇这顶</w:t>
      </w:r>
      <w:r w:rsidRPr="006A390D">
        <w:rPr>
          <w:rFonts w:hAnsi="宋体" w:cs="Times New Roman"/>
        </w:rPr>
        <w:t>“</w:t>
      </w:r>
      <w:r w:rsidRPr="006A390D">
        <w:rPr>
          <w:rFonts w:ascii="Times New Roman" w:eastAsia="楷体_GB2312" w:hAnsi="Times New Roman" w:cs="Times New Roman"/>
        </w:rPr>
        <w:t>帽子</w:t>
      </w:r>
      <w:r w:rsidRPr="006A390D">
        <w:rPr>
          <w:rFonts w:hAnsi="宋体" w:cs="Times New Roman"/>
        </w:rPr>
        <w:t>”</w:t>
      </w:r>
      <w:r w:rsidRPr="006A390D">
        <w:rPr>
          <w:rFonts w:ascii="Times New Roman" w:eastAsia="楷体_GB2312" w:hAnsi="Times New Roman" w:cs="Times New Roman"/>
        </w:rPr>
        <w:t>，就有项目、来钱快，不惜下指标、炒概念、造</w:t>
      </w:r>
      <w:r w:rsidRPr="006A390D">
        <w:rPr>
          <w:rFonts w:hAnsi="宋体" w:cs="Times New Roman"/>
        </w:rPr>
        <w:t>“</w:t>
      </w:r>
      <w:r w:rsidRPr="006A390D">
        <w:rPr>
          <w:rFonts w:ascii="Times New Roman" w:eastAsia="楷体_GB2312" w:hAnsi="Times New Roman" w:cs="Times New Roman"/>
        </w:rPr>
        <w:t>特色</w:t>
      </w:r>
      <w:r w:rsidRPr="006A390D">
        <w:rPr>
          <w:rFonts w:hAnsi="宋体" w:cs="Times New Roman"/>
        </w:rPr>
        <w:t>”</w:t>
      </w:r>
      <w:r w:rsidRPr="006A390D">
        <w:rPr>
          <w:rFonts w:ascii="Times New Roman" w:eastAsia="楷体_GB2312" w:hAnsi="Times New Roman" w:cs="Times New Roman"/>
        </w:rPr>
        <w:t>，有的把特色小镇当融资平台，打着这个旗号搞房地产。</w:t>
      </w:r>
    </w:p>
    <w:p w:rsidR="00D9403B"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特色小镇不是越多越好，盲目发展潜藏风险。有关部门测算，一座面积</w:t>
      </w:r>
      <w:r w:rsidRPr="006A390D">
        <w:rPr>
          <w:rFonts w:ascii="Times New Roman" w:eastAsia="楷体_GB2312" w:hAnsi="Times New Roman" w:cs="Times New Roman"/>
        </w:rPr>
        <w:t>1</w:t>
      </w:r>
      <w:r w:rsidRPr="006A390D">
        <w:rPr>
          <w:rFonts w:ascii="Times New Roman" w:eastAsia="楷体_GB2312" w:hAnsi="Times New Roman" w:cs="Times New Roman"/>
        </w:rPr>
        <w:t>～</w:t>
      </w:r>
      <w:r w:rsidRPr="006A390D">
        <w:rPr>
          <w:rFonts w:ascii="Times New Roman" w:eastAsia="楷体_GB2312" w:hAnsi="Times New Roman" w:cs="Times New Roman"/>
        </w:rPr>
        <w:t>3</w:t>
      </w:r>
      <w:r w:rsidRPr="006A390D">
        <w:rPr>
          <w:rFonts w:ascii="Times New Roman" w:eastAsia="楷体_GB2312" w:hAnsi="Times New Roman" w:cs="Times New Roman"/>
        </w:rPr>
        <w:t>平方公里的特色小镇，投资要几十亿元。跟风上产业，市场风险不小，一旦产业有闪失，会让地方背上沉重的包袱，加大债务风险。前些年，一些地方发展食用菌、苗木产业，一哄而上后产能过剩，</w:t>
      </w:r>
      <w:r w:rsidRPr="006A390D">
        <w:rPr>
          <w:rFonts w:hAnsi="宋体" w:cs="Times New Roman"/>
        </w:rPr>
        <w:t>“</w:t>
      </w:r>
      <w:r w:rsidRPr="006A390D">
        <w:rPr>
          <w:rFonts w:ascii="Times New Roman" w:eastAsia="楷体_GB2312" w:hAnsi="Times New Roman" w:cs="Times New Roman"/>
        </w:rPr>
        <w:t>菇变草</w:t>
      </w:r>
      <w:r w:rsidRPr="006A390D">
        <w:rPr>
          <w:rFonts w:hAnsi="宋体" w:cs="Times New Roman"/>
        </w:rPr>
        <w:t>”“</w:t>
      </w:r>
      <w:r w:rsidRPr="006A390D">
        <w:rPr>
          <w:rFonts w:ascii="Times New Roman" w:eastAsia="楷体_GB2312" w:hAnsi="Times New Roman" w:cs="Times New Roman"/>
        </w:rPr>
        <w:t>苗变草</w:t>
      </w:r>
      <w:r w:rsidRPr="006A390D">
        <w:rPr>
          <w:rFonts w:hAnsi="宋体" w:cs="Times New Roman"/>
        </w:rPr>
        <w:t>”</w:t>
      </w:r>
      <w:r w:rsidRPr="006A390D">
        <w:rPr>
          <w:rFonts w:ascii="Times New Roman" w:eastAsia="楷体_GB2312" w:hAnsi="Times New Roman" w:cs="Times New Roman"/>
        </w:rPr>
        <w:t>，这样的教训应该引以为戒。另外，有的地方</w:t>
      </w:r>
      <w:r w:rsidRPr="006A390D">
        <w:rPr>
          <w:rFonts w:hAnsi="宋体" w:cs="Times New Roman"/>
        </w:rPr>
        <w:t>“</w:t>
      </w:r>
      <w:r w:rsidRPr="006A390D">
        <w:rPr>
          <w:rFonts w:ascii="Times New Roman" w:eastAsia="楷体_GB2312" w:hAnsi="Times New Roman" w:cs="Times New Roman"/>
        </w:rPr>
        <w:t>假小镇真地产</w:t>
      </w:r>
      <w:r w:rsidRPr="006A390D">
        <w:rPr>
          <w:rFonts w:hAnsi="宋体" w:cs="Times New Roman"/>
        </w:rPr>
        <w:t>”</w:t>
      </w:r>
      <w:r w:rsidRPr="006A390D">
        <w:rPr>
          <w:rFonts w:ascii="Times New Roman" w:eastAsia="楷体_GB2312" w:hAnsi="Times New Roman" w:cs="Times New Roman"/>
        </w:rPr>
        <w:t>，加大了房地产库存，可能重蹈</w:t>
      </w:r>
      <w:r w:rsidRPr="006A390D">
        <w:rPr>
          <w:rFonts w:hAnsi="宋体" w:cs="Times New Roman"/>
        </w:rPr>
        <w:t>“</w:t>
      </w:r>
      <w:r w:rsidRPr="006A390D">
        <w:rPr>
          <w:rFonts w:ascii="Times New Roman" w:eastAsia="楷体_GB2312" w:hAnsi="Times New Roman" w:cs="Times New Roman"/>
        </w:rPr>
        <w:t>摊大饼、造新城</w:t>
      </w:r>
      <w:r w:rsidRPr="006A390D">
        <w:rPr>
          <w:rFonts w:hAnsi="宋体" w:cs="Times New Roman"/>
        </w:rPr>
        <w:t>”</w:t>
      </w:r>
      <w:r w:rsidRPr="006A390D">
        <w:rPr>
          <w:rFonts w:ascii="Times New Roman" w:eastAsia="楷体_GB2312" w:hAnsi="Times New Roman" w:cs="Times New Roman"/>
        </w:rPr>
        <w:t>的覆辙，让造出的新镇变</w:t>
      </w:r>
      <w:r w:rsidRPr="006A390D">
        <w:rPr>
          <w:rFonts w:hAnsi="宋体" w:cs="Times New Roman"/>
        </w:rPr>
        <w:t>“</w:t>
      </w:r>
      <w:r w:rsidRPr="006A390D">
        <w:rPr>
          <w:rFonts w:ascii="Times New Roman" w:eastAsia="楷体_GB2312" w:hAnsi="Times New Roman" w:cs="Times New Roman"/>
        </w:rPr>
        <w:t>空镇</w:t>
      </w:r>
      <w:r w:rsidRPr="006A390D">
        <w:rPr>
          <w:rFonts w:hAnsi="宋体" w:cs="Times New Roman"/>
        </w:rPr>
        <w:t>”</w:t>
      </w:r>
      <w:r w:rsidRPr="006A390D">
        <w:rPr>
          <w:rFonts w:ascii="Times New Roman" w:eastAsia="楷体_GB2312" w:hAnsi="Times New Roman" w:cs="Times New Roman"/>
        </w:rPr>
        <w:t>。</w:t>
      </w:r>
    </w:p>
    <w:p w:rsidR="006A390D" w:rsidRDefault="006A390D" w:rsidP="00D9403B">
      <w:pPr>
        <w:pStyle w:val="a3"/>
        <w:tabs>
          <w:tab w:val="left" w:pos="3261"/>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选自《人民日报》</w:t>
      </w:r>
      <w:r w:rsidRPr="006A390D">
        <w:rPr>
          <w:rFonts w:ascii="Times New Roman" w:eastAsia="仿宋_GB2312" w:hAnsi="Times New Roman" w:cs="Times New Roman"/>
        </w:rPr>
        <w:t>2018</w:t>
      </w:r>
      <w:r w:rsidRPr="006A390D">
        <w:rPr>
          <w:rFonts w:ascii="Times New Roman" w:eastAsia="仿宋_GB2312" w:hAnsi="Times New Roman" w:cs="Times New Roman"/>
        </w:rPr>
        <w:t>年</w:t>
      </w:r>
      <w:r w:rsidRPr="006A390D">
        <w:rPr>
          <w:rFonts w:ascii="Times New Roman" w:eastAsia="仿宋_GB2312" w:hAnsi="Times New Roman" w:cs="Times New Roman"/>
        </w:rPr>
        <w:t>6</w:t>
      </w:r>
      <w:r w:rsidRPr="006A390D">
        <w:rPr>
          <w:rFonts w:ascii="Times New Roman" w:eastAsia="仿宋_GB2312" w:hAnsi="Times New Roman" w:cs="Times New Roman"/>
        </w:rPr>
        <w:t>月</w:t>
      </w:r>
      <w:r w:rsidRPr="006A390D">
        <w:rPr>
          <w:rFonts w:ascii="Times New Roman" w:eastAsia="仿宋_GB2312" w:hAnsi="Times New Roman" w:cs="Times New Roman"/>
        </w:rPr>
        <w:t>11</w:t>
      </w:r>
      <w:r w:rsidRPr="006A390D">
        <w:rPr>
          <w:rFonts w:ascii="Times New Roman" w:eastAsia="仿宋_GB2312" w:hAnsi="Times New Roman" w:cs="Times New Roman"/>
        </w:rPr>
        <w:t>日</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下列对材料相关内容的理解</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经济新常态下</w:t>
      </w:r>
      <w:r>
        <w:rPr>
          <w:rFonts w:ascii="Times New Roman" w:hAnsi="Times New Roman" w:cs="Times New Roman"/>
        </w:rPr>
        <w:t>，</w:t>
      </w:r>
      <w:r w:rsidRPr="006A390D">
        <w:rPr>
          <w:rFonts w:ascii="Times New Roman" w:hAnsi="Times New Roman" w:cs="Times New Roman"/>
        </w:rPr>
        <w:t>已经进入中央视野的特色小镇是经济</w:t>
      </w:r>
      <w:r>
        <w:rPr>
          <w:rFonts w:ascii="Times New Roman" w:hAnsi="Times New Roman" w:cs="Times New Roman"/>
        </w:rPr>
        <w:t>、</w:t>
      </w:r>
      <w:r w:rsidRPr="006A390D">
        <w:rPr>
          <w:rFonts w:ascii="Times New Roman" w:hAnsi="Times New Roman" w:cs="Times New Roman"/>
        </w:rPr>
        <w:t>产业</w:t>
      </w:r>
      <w:r>
        <w:rPr>
          <w:rFonts w:ascii="Times New Roman" w:hAnsi="Times New Roman" w:cs="Times New Roman"/>
        </w:rPr>
        <w:t>、</w:t>
      </w:r>
      <w:r w:rsidRPr="006A390D">
        <w:rPr>
          <w:rFonts w:ascii="Times New Roman" w:hAnsi="Times New Roman" w:cs="Times New Roman"/>
        </w:rPr>
        <w:t>文化发展的主要载体</w:t>
      </w:r>
      <w:r>
        <w:rPr>
          <w:rFonts w:ascii="Times New Roman" w:hAnsi="Times New Roman" w:cs="Times New Roman"/>
        </w:rPr>
        <w:t>，</w:t>
      </w:r>
      <w:r w:rsidRPr="006A390D">
        <w:rPr>
          <w:rFonts w:ascii="Times New Roman" w:hAnsi="Times New Roman" w:cs="Times New Roman"/>
        </w:rPr>
        <w:t>也将成为中国新时期经济发展的增长极</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从首批国家级特色小镇的主要产业类型分析</w:t>
      </w:r>
      <w:r>
        <w:rPr>
          <w:rFonts w:ascii="Times New Roman" w:hAnsi="Times New Roman" w:cs="Times New Roman"/>
        </w:rPr>
        <w:t>，</w:t>
      </w:r>
      <w:r w:rsidRPr="006A390D">
        <w:rPr>
          <w:rFonts w:ascii="Times New Roman" w:hAnsi="Times New Roman" w:cs="Times New Roman"/>
        </w:rPr>
        <w:t>产业分布主要集中在工农业</w:t>
      </w:r>
      <w:r>
        <w:rPr>
          <w:rFonts w:ascii="Times New Roman" w:hAnsi="Times New Roman" w:cs="Times New Roman"/>
        </w:rPr>
        <w:t>、</w:t>
      </w:r>
      <w:r w:rsidRPr="006A390D">
        <w:rPr>
          <w:rFonts w:ascii="Times New Roman" w:hAnsi="Times New Roman" w:cs="Times New Roman"/>
        </w:rPr>
        <w:t>旅游产业两大发展架构上</w:t>
      </w:r>
      <w:r>
        <w:rPr>
          <w:rFonts w:ascii="Times New Roman" w:hAnsi="Times New Roman" w:cs="Times New Roman"/>
        </w:rPr>
        <w:t>，</w:t>
      </w:r>
      <w:r w:rsidRPr="006A390D">
        <w:rPr>
          <w:rFonts w:ascii="Times New Roman" w:hAnsi="Times New Roman" w:cs="Times New Roman"/>
        </w:rPr>
        <w:t>而其他产业所占比重不高</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独特的自然风光</w:t>
      </w:r>
      <w:r>
        <w:rPr>
          <w:rFonts w:ascii="Times New Roman" w:hAnsi="Times New Roman" w:cs="Times New Roman"/>
        </w:rPr>
        <w:t>、</w:t>
      </w:r>
      <w:r w:rsidRPr="006A390D">
        <w:rPr>
          <w:rFonts w:ascii="Times New Roman" w:hAnsi="Times New Roman" w:cs="Times New Roman"/>
        </w:rPr>
        <w:t>独具特色的冬季体育文化和众多的人文旅游景点三者完美结合</w:t>
      </w:r>
      <w:r>
        <w:rPr>
          <w:rFonts w:ascii="Times New Roman" w:hAnsi="Times New Roman" w:cs="Times New Roman"/>
        </w:rPr>
        <w:t>，</w:t>
      </w:r>
      <w:r w:rsidRPr="006A390D">
        <w:rPr>
          <w:rFonts w:ascii="Times New Roman" w:hAnsi="Times New Roman" w:cs="Times New Roman"/>
        </w:rPr>
        <w:t>使得丽晖谷小镇成为意大利冬季最美</w:t>
      </w:r>
      <w:r>
        <w:rPr>
          <w:rFonts w:ascii="Times New Roman" w:hAnsi="Times New Roman" w:cs="Times New Roman"/>
        </w:rPr>
        <w:t>、</w:t>
      </w:r>
      <w:r w:rsidRPr="006A390D">
        <w:rPr>
          <w:rFonts w:ascii="Times New Roman" w:hAnsi="Times New Roman" w:cs="Times New Roman"/>
        </w:rPr>
        <w:t>最有名的旅游胜地</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特色小镇发展潜藏风险</w:t>
      </w:r>
      <w:r>
        <w:rPr>
          <w:rFonts w:ascii="Times New Roman" w:hAnsi="Times New Roman" w:cs="Times New Roman"/>
        </w:rPr>
        <w:t>，</w:t>
      </w:r>
      <w:r w:rsidRPr="006A390D">
        <w:rPr>
          <w:rFonts w:ascii="Times New Roman" w:hAnsi="Times New Roman" w:cs="Times New Roman"/>
        </w:rPr>
        <w:t>必然会使地方背上沉重的包袱</w:t>
      </w:r>
      <w:r>
        <w:rPr>
          <w:rFonts w:ascii="Times New Roman" w:hAnsi="Times New Roman" w:cs="Times New Roman"/>
        </w:rPr>
        <w:t>，</w:t>
      </w:r>
      <w:r w:rsidRPr="006A390D">
        <w:rPr>
          <w:rFonts w:ascii="Times New Roman" w:hAnsi="Times New Roman" w:cs="Times New Roman"/>
        </w:rPr>
        <w:t>加大债务风险</w:t>
      </w:r>
      <w:r>
        <w:rPr>
          <w:rFonts w:ascii="Times New Roman" w:hAnsi="Times New Roman" w:cs="Times New Roman"/>
        </w:rPr>
        <w:t>，</w:t>
      </w:r>
      <w:r w:rsidRPr="006A390D">
        <w:rPr>
          <w:rFonts w:ascii="Times New Roman" w:hAnsi="Times New Roman" w:cs="Times New Roman"/>
        </w:rPr>
        <w:t>还很可能造成其他问题</w:t>
      </w:r>
      <w:r>
        <w:rPr>
          <w:rFonts w:ascii="Times New Roman" w:hAnsi="Times New Roman" w:cs="Times New Roman"/>
        </w:rPr>
        <w:t>，</w:t>
      </w:r>
      <w:r w:rsidRPr="006A390D">
        <w:rPr>
          <w:rFonts w:ascii="Times New Roman" w:hAnsi="Times New Roman" w:cs="Times New Roman"/>
        </w:rPr>
        <w:t>所以应该慎重发展特色小镇</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D</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D</w:t>
      </w:r>
      <w:r w:rsidRPr="006A390D">
        <w:rPr>
          <w:rFonts w:ascii="Times New Roman" w:eastAsia="仿宋_GB2312" w:hAnsi="Times New Roman" w:cs="Times New Roman"/>
        </w:rPr>
        <w:t>项表述过于绝对。与原文</w:t>
      </w:r>
      <w:r w:rsidRPr="006A390D">
        <w:rPr>
          <w:rFonts w:hAnsi="宋体" w:cs="Times New Roman"/>
        </w:rPr>
        <w:t>“</w:t>
      </w:r>
      <w:r w:rsidRPr="006A390D">
        <w:rPr>
          <w:rFonts w:ascii="Times New Roman" w:eastAsia="仿宋_GB2312" w:hAnsi="Times New Roman" w:cs="Times New Roman"/>
        </w:rPr>
        <w:t>一旦产业有闪失，会让地方背上沉重的包袱</w:t>
      </w:r>
      <w:r w:rsidRPr="006A390D">
        <w:rPr>
          <w:rFonts w:hAnsi="宋体" w:cs="Times New Roman"/>
        </w:rPr>
        <w:t>”</w:t>
      </w:r>
      <w:r w:rsidRPr="006A390D">
        <w:rPr>
          <w:rFonts w:ascii="Times New Roman" w:eastAsia="仿宋_GB2312" w:hAnsi="Times New Roman" w:cs="Times New Roman"/>
        </w:rPr>
        <w:t>不符。</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下列对材料相关内容的概括和分析</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首次在中央经济工作会议中亮相的</w:t>
      </w:r>
      <w:r w:rsidRPr="006A390D">
        <w:rPr>
          <w:rFonts w:hAnsi="宋体" w:cs="Times New Roman"/>
        </w:rPr>
        <w:t>“</w:t>
      </w:r>
      <w:r w:rsidRPr="006A390D">
        <w:rPr>
          <w:rFonts w:ascii="Times New Roman" w:hAnsi="Times New Roman" w:cs="Times New Roman"/>
        </w:rPr>
        <w:t>特色小镇</w:t>
      </w:r>
      <w:r w:rsidRPr="006A390D">
        <w:rPr>
          <w:rFonts w:hAnsi="宋体" w:cs="Times New Roman"/>
        </w:rPr>
        <w:t>”</w:t>
      </w:r>
      <w:r w:rsidRPr="006A390D">
        <w:rPr>
          <w:rFonts w:ascii="Times New Roman" w:hAnsi="Times New Roman" w:cs="Times New Roman"/>
        </w:rPr>
        <w:t>一词</w:t>
      </w:r>
      <w:r>
        <w:rPr>
          <w:rFonts w:ascii="Times New Roman" w:hAnsi="Times New Roman" w:cs="Times New Roman"/>
        </w:rPr>
        <w:t>，</w:t>
      </w:r>
      <w:r w:rsidRPr="006A390D">
        <w:rPr>
          <w:rFonts w:ascii="Times New Roman" w:hAnsi="Times New Roman" w:cs="Times New Roman"/>
        </w:rPr>
        <w:t>使得十九大报告中明确的我国未来城镇化的路径和方向更加明晰</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在经济新常态下</w:t>
      </w:r>
      <w:r>
        <w:rPr>
          <w:rFonts w:ascii="Times New Roman" w:hAnsi="Times New Roman" w:cs="Times New Roman"/>
        </w:rPr>
        <w:t>，</w:t>
      </w:r>
      <w:r w:rsidRPr="006A390D">
        <w:rPr>
          <w:rFonts w:ascii="Times New Roman" w:hAnsi="Times New Roman" w:cs="Times New Roman"/>
        </w:rPr>
        <w:t>特色小镇是一个</w:t>
      </w:r>
      <w:r w:rsidRPr="006A390D">
        <w:rPr>
          <w:rFonts w:hAnsi="宋体" w:cs="Times New Roman"/>
        </w:rPr>
        <w:t>“</w:t>
      </w:r>
      <w:r w:rsidRPr="006A390D">
        <w:rPr>
          <w:rFonts w:ascii="Times New Roman" w:hAnsi="Times New Roman" w:cs="Times New Roman"/>
        </w:rPr>
        <w:t>特而强</w:t>
      </w:r>
      <w:r>
        <w:rPr>
          <w:rFonts w:ascii="Times New Roman" w:hAnsi="Times New Roman" w:cs="Times New Roman"/>
        </w:rPr>
        <w:t>、</w:t>
      </w:r>
      <w:r w:rsidRPr="006A390D">
        <w:rPr>
          <w:rFonts w:ascii="Times New Roman" w:hAnsi="Times New Roman" w:cs="Times New Roman"/>
        </w:rPr>
        <w:t>聚而合</w:t>
      </w:r>
      <w:r>
        <w:rPr>
          <w:rFonts w:ascii="Times New Roman" w:hAnsi="Times New Roman" w:cs="Times New Roman"/>
        </w:rPr>
        <w:t>、</w:t>
      </w:r>
      <w:r w:rsidRPr="006A390D">
        <w:rPr>
          <w:rFonts w:ascii="Times New Roman" w:hAnsi="Times New Roman" w:cs="Times New Roman"/>
        </w:rPr>
        <w:t>小而美</w:t>
      </w:r>
      <w:r>
        <w:rPr>
          <w:rFonts w:ascii="Times New Roman" w:hAnsi="Times New Roman" w:cs="Times New Roman"/>
        </w:rPr>
        <w:t>、</w:t>
      </w:r>
      <w:r w:rsidRPr="006A390D">
        <w:rPr>
          <w:rFonts w:ascii="Times New Roman" w:hAnsi="Times New Roman" w:cs="Times New Roman"/>
        </w:rPr>
        <w:t>活而新</w:t>
      </w:r>
      <w:r w:rsidRPr="006A390D">
        <w:rPr>
          <w:rFonts w:hAnsi="宋体" w:cs="Times New Roman"/>
        </w:rPr>
        <w:t>”</w:t>
      </w:r>
      <w:r w:rsidRPr="006A390D">
        <w:rPr>
          <w:rFonts w:ascii="Times New Roman" w:hAnsi="Times New Roman" w:cs="Times New Roman"/>
        </w:rPr>
        <w:t>的区块和平台</w:t>
      </w:r>
      <w:r>
        <w:rPr>
          <w:rFonts w:ascii="Times New Roman" w:hAnsi="Times New Roman" w:cs="Times New Roman"/>
        </w:rPr>
        <w:t>，</w:t>
      </w:r>
      <w:r w:rsidRPr="006A390D">
        <w:rPr>
          <w:rFonts w:ascii="Times New Roman" w:hAnsi="Times New Roman" w:cs="Times New Roman"/>
        </w:rPr>
        <w:t>是经济</w:t>
      </w:r>
      <w:r>
        <w:rPr>
          <w:rFonts w:ascii="Times New Roman" w:hAnsi="Times New Roman" w:cs="Times New Roman"/>
        </w:rPr>
        <w:t>、</w:t>
      </w:r>
      <w:r w:rsidRPr="006A390D">
        <w:rPr>
          <w:rFonts w:ascii="Times New Roman" w:hAnsi="Times New Roman" w:cs="Times New Roman"/>
        </w:rPr>
        <w:t>产业</w:t>
      </w:r>
      <w:r>
        <w:rPr>
          <w:rFonts w:ascii="Times New Roman" w:hAnsi="Times New Roman" w:cs="Times New Roman"/>
        </w:rPr>
        <w:t>、</w:t>
      </w:r>
      <w:r w:rsidRPr="006A390D">
        <w:rPr>
          <w:rFonts w:ascii="Times New Roman" w:hAnsi="Times New Roman" w:cs="Times New Roman"/>
        </w:rPr>
        <w:t>文化发展的主要载体</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把自然</w:t>
      </w:r>
      <w:r>
        <w:rPr>
          <w:rFonts w:ascii="Times New Roman" w:hAnsi="Times New Roman" w:cs="Times New Roman"/>
        </w:rPr>
        <w:t>、</w:t>
      </w:r>
      <w:r w:rsidRPr="006A390D">
        <w:rPr>
          <w:rFonts w:ascii="Times New Roman" w:hAnsi="Times New Roman" w:cs="Times New Roman"/>
        </w:rPr>
        <w:t>人文的关系处理得恰到好处的丽晖谷小镇使得人们一到这里</w:t>
      </w:r>
      <w:r>
        <w:rPr>
          <w:rFonts w:ascii="Times New Roman" w:hAnsi="Times New Roman" w:cs="Times New Roman"/>
        </w:rPr>
        <w:t>，</w:t>
      </w:r>
      <w:r w:rsidRPr="006A390D">
        <w:rPr>
          <w:rFonts w:ascii="Times New Roman" w:hAnsi="Times New Roman" w:cs="Times New Roman"/>
        </w:rPr>
        <w:t>就有融入大自然的感觉</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有产业基础</w:t>
      </w:r>
      <w:r>
        <w:rPr>
          <w:rFonts w:ascii="Times New Roman" w:hAnsi="Times New Roman" w:cs="Times New Roman"/>
        </w:rPr>
        <w:t>、</w:t>
      </w:r>
      <w:r w:rsidRPr="006A390D">
        <w:rPr>
          <w:rFonts w:ascii="Times New Roman" w:hAnsi="Times New Roman" w:cs="Times New Roman"/>
        </w:rPr>
        <w:t>有特色优势的成熟的特色小镇发展成为著名的旅游胜地</w:t>
      </w:r>
      <w:r>
        <w:rPr>
          <w:rFonts w:ascii="Times New Roman" w:hAnsi="Times New Roman" w:cs="Times New Roman"/>
        </w:rPr>
        <w:t>，</w:t>
      </w:r>
      <w:r w:rsidRPr="006A390D">
        <w:rPr>
          <w:rFonts w:ascii="Times New Roman" w:hAnsi="Times New Roman" w:cs="Times New Roman"/>
        </w:rPr>
        <w:t>在市场环境中将远胜那些不具备条件</w:t>
      </w:r>
      <w:r>
        <w:rPr>
          <w:rFonts w:ascii="Times New Roman" w:hAnsi="Times New Roman" w:cs="Times New Roman"/>
        </w:rPr>
        <w:t>，</w:t>
      </w:r>
      <w:r w:rsidRPr="006A390D">
        <w:rPr>
          <w:rFonts w:ascii="Times New Roman" w:hAnsi="Times New Roman" w:cs="Times New Roman"/>
        </w:rPr>
        <w:t>一哄而上</w:t>
      </w:r>
      <w:r>
        <w:rPr>
          <w:rFonts w:ascii="Times New Roman" w:hAnsi="Times New Roman" w:cs="Times New Roman"/>
        </w:rPr>
        <w:t>，</w:t>
      </w:r>
      <w:r w:rsidRPr="006A390D">
        <w:rPr>
          <w:rFonts w:hAnsi="宋体" w:cs="Times New Roman"/>
        </w:rPr>
        <w:t>“</w:t>
      </w:r>
      <w:r w:rsidRPr="006A390D">
        <w:rPr>
          <w:rFonts w:ascii="Times New Roman" w:hAnsi="Times New Roman" w:cs="Times New Roman"/>
        </w:rPr>
        <w:t>照搬跟风</w:t>
      </w:r>
      <w:r w:rsidRPr="006A390D">
        <w:rPr>
          <w:rFonts w:hAnsi="宋体" w:cs="Times New Roman"/>
        </w:rPr>
        <w:t>”</w:t>
      </w:r>
      <w:r w:rsidRPr="006A390D">
        <w:rPr>
          <w:rFonts w:ascii="Times New Roman" w:hAnsi="Times New Roman" w:cs="Times New Roman"/>
        </w:rPr>
        <w:t>的小镇</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A</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A</w:t>
      </w:r>
      <w:r w:rsidRPr="006A390D">
        <w:rPr>
          <w:rFonts w:ascii="Times New Roman" w:eastAsia="仿宋_GB2312" w:hAnsi="Times New Roman" w:cs="Times New Roman"/>
        </w:rPr>
        <w:t>项强加因果。</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结合以上四则材料</w:t>
      </w:r>
      <w:r>
        <w:rPr>
          <w:rFonts w:ascii="Times New Roman" w:hAnsi="Times New Roman" w:cs="Times New Roman"/>
        </w:rPr>
        <w:t>，</w:t>
      </w:r>
      <w:r w:rsidRPr="006A390D">
        <w:rPr>
          <w:rFonts w:ascii="Times New Roman" w:hAnsi="Times New Roman" w:cs="Times New Roman"/>
        </w:rPr>
        <w:t>请对</w:t>
      </w:r>
      <w:r w:rsidRPr="006A390D">
        <w:rPr>
          <w:rFonts w:hAnsi="宋体" w:cs="Times New Roman"/>
        </w:rPr>
        <w:t>“</w:t>
      </w:r>
      <w:r w:rsidRPr="006A390D">
        <w:rPr>
          <w:rFonts w:ascii="Times New Roman" w:hAnsi="Times New Roman" w:cs="Times New Roman"/>
        </w:rPr>
        <w:t>特色小镇</w:t>
      </w:r>
      <w:r w:rsidRPr="006A390D">
        <w:rPr>
          <w:rFonts w:hAnsi="宋体" w:cs="Times New Roman"/>
        </w:rPr>
        <w:t>”</w:t>
      </w:r>
      <w:r w:rsidRPr="006A390D">
        <w:rPr>
          <w:rFonts w:ascii="Times New Roman" w:hAnsi="Times New Roman" w:cs="Times New Roman"/>
        </w:rPr>
        <w:t>建设提出两条合理化建议</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hAnsi="宋体" w:cs="Times New Roman"/>
        </w:rPr>
        <w:t>①</w:t>
      </w:r>
      <w:r w:rsidRPr="006A390D">
        <w:rPr>
          <w:rFonts w:ascii="Times New Roman" w:hAnsi="Times New Roman" w:cs="Times New Roman"/>
        </w:rPr>
        <w:t>地方政府要根据本地产业基础</w:t>
      </w:r>
      <w:r>
        <w:rPr>
          <w:rFonts w:ascii="Times New Roman" w:hAnsi="Times New Roman" w:cs="Times New Roman"/>
        </w:rPr>
        <w:t>、</w:t>
      </w:r>
      <w:r w:rsidRPr="006A390D">
        <w:rPr>
          <w:rFonts w:ascii="Times New Roman" w:hAnsi="Times New Roman" w:cs="Times New Roman"/>
        </w:rPr>
        <w:t>特色优势</w:t>
      </w:r>
      <w:r>
        <w:rPr>
          <w:rFonts w:ascii="Times New Roman" w:hAnsi="Times New Roman" w:cs="Times New Roman"/>
        </w:rPr>
        <w:t>，</w:t>
      </w:r>
      <w:r w:rsidRPr="006A390D">
        <w:rPr>
          <w:rFonts w:ascii="Times New Roman" w:hAnsi="Times New Roman" w:cs="Times New Roman"/>
        </w:rPr>
        <w:t>打造真正的</w:t>
      </w:r>
      <w:r w:rsidRPr="006A390D">
        <w:rPr>
          <w:rFonts w:hAnsi="宋体" w:cs="Times New Roman"/>
        </w:rPr>
        <w:t>“</w:t>
      </w:r>
      <w:r w:rsidRPr="006A390D">
        <w:rPr>
          <w:rFonts w:ascii="Times New Roman" w:hAnsi="Times New Roman" w:cs="Times New Roman"/>
        </w:rPr>
        <w:t>特色</w:t>
      </w:r>
      <w:r w:rsidRPr="006A390D">
        <w:rPr>
          <w:rFonts w:hAnsi="宋体" w:cs="Times New Roman"/>
        </w:rPr>
        <w:t>”</w:t>
      </w:r>
      <w:r w:rsidRPr="006A390D">
        <w:rPr>
          <w:rFonts w:ascii="Times New Roman" w:hAnsi="Times New Roman" w:cs="Times New Roman"/>
        </w:rPr>
        <w:t>小镇</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打造特色小镇不能盲目跟风</w:t>
      </w:r>
      <w:r>
        <w:rPr>
          <w:rFonts w:ascii="Times New Roman" w:hAnsi="Times New Roman" w:cs="Times New Roman"/>
        </w:rPr>
        <w:t>，</w:t>
      </w:r>
      <w:r w:rsidRPr="006A390D">
        <w:rPr>
          <w:rFonts w:ascii="Times New Roman" w:hAnsi="Times New Roman" w:cs="Times New Roman"/>
        </w:rPr>
        <w:t>急功近利</w:t>
      </w:r>
      <w:r>
        <w:rPr>
          <w:rFonts w:ascii="Times New Roman" w:hAnsi="Times New Roman" w:cs="Times New Roman"/>
        </w:rPr>
        <w:t>，</w:t>
      </w:r>
      <w:r w:rsidRPr="006A390D">
        <w:rPr>
          <w:rFonts w:ascii="Times New Roman" w:hAnsi="Times New Roman" w:cs="Times New Roman"/>
        </w:rPr>
        <w:t>把特色小镇当做融资平台</w:t>
      </w:r>
      <w:r>
        <w:rPr>
          <w:rFonts w:ascii="Times New Roman" w:hAnsi="Times New Roman" w:cs="Times New Roman"/>
        </w:rPr>
        <w:t>，</w:t>
      </w:r>
      <w:r w:rsidRPr="006A390D">
        <w:rPr>
          <w:rFonts w:ascii="Times New Roman" w:hAnsi="Times New Roman" w:cs="Times New Roman"/>
        </w:rPr>
        <w:t>搞房地产</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国家应该通过政策引导特色小镇健康发展</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二、阅读下面的文字，完成文后题目。</w:t>
      </w:r>
      <w:r>
        <w:rPr>
          <w:rFonts w:ascii="Times New Roman" w:eastAsia="黑体" w:hAnsi="Times New Roman" w:cs="Times New Roman"/>
        </w:rPr>
        <w:t xml:space="preserve"> </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黑体" w:hAnsi="Times New Roman" w:cs="Times New Roman"/>
        </w:rPr>
        <w:t>材料一：</w:t>
      </w:r>
    </w:p>
    <w:p w:rsidR="006A390D"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移动支付，是指交易双方为了某种货物或者服务，使用移动终端设备为载体，通过移动通信网络实现的商业交易。近年来，我国移动支付领域快速发展，多元化的新兴支付工具方便了百姓生活，也进一步推动了实体经济发展。</w:t>
      </w:r>
    </w:p>
    <w:p w:rsidR="006A390D"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《移动支付安全与实践》一书披露了一组数据</w:t>
      </w:r>
      <w:r w:rsidRPr="006A390D">
        <w:rPr>
          <w:rFonts w:ascii="Times New Roman" w:eastAsia="楷体_GB2312" w:hAnsi="Times New Roman" w:cs="Times New Roman"/>
        </w:rPr>
        <w:t>——2017</w:t>
      </w:r>
      <w:r w:rsidRPr="006A390D">
        <w:rPr>
          <w:rFonts w:ascii="Times New Roman" w:eastAsia="楷体_GB2312" w:hAnsi="Times New Roman" w:cs="Times New Roman"/>
        </w:rPr>
        <w:t>年，移动支付业务规模延续高增长态势，全年国内银行共处理移动支付业务</w:t>
      </w:r>
      <w:r w:rsidRPr="006A390D">
        <w:rPr>
          <w:rFonts w:ascii="Times New Roman" w:eastAsia="楷体_GB2312" w:hAnsi="Times New Roman" w:cs="Times New Roman"/>
        </w:rPr>
        <w:t>375.52</w:t>
      </w:r>
      <w:r w:rsidRPr="006A390D">
        <w:rPr>
          <w:rFonts w:ascii="Times New Roman" w:eastAsia="楷体_GB2312" w:hAnsi="Times New Roman" w:cs="Times New Roman"/>
        </w:rPr>
        <w:t>亿笔，金额为</w:t>
      </w:r>
      <w:r w:rsidRPr="006A390D">
        <w:rPr>
          <w:rFonts w:ascii="Times New Roman" w:eastAsia="楷体_GB2312" w:hAnsi="Times New Roman" w:cs="Times New Roman"/>
        </w:rPr>
        <w:t>202.93</w:t>
      </w:r>
      <w:r w:rsidRPr="006A390D">
        <w:rPr>
          <w:rFonts w:ascii="Times New Roman" w:eastAsia="楷体_GB2312" w:hAnsi="Times New Roman" w:cs="Times New Roman"/>
        </w:rPr>
        <w:t>万亿元，同比分别增长</w:t>
      </w:r>
      <w:r w:rsidRPr="006A390D">
        <w:rPr>
          <w:rFonts w:ascii="Times New Roman" w:eastAsia="楷体_GB2312" w:hAnsi="Times New Roman" w:cs="Times New Roman"/>
        </w:rPr>
        <w:t>46.06%</w:t>
      </w:r>
      <w:r w:rsidRPr="006A390D">
        <w:rPr>
          <w:rFonts w:ascii="Times New Roman" w:eastAsia="楷体_GB2312" w:hAnsi="Times New Roman" w:cs="Times New Roman"/>
        </w:rPr>
        <w:t>和</w:t>
      </w:r>
      <w:r w:rsidRPr="006A390D">
        <w:rPr>
          <w:rFonts w:ascii="Times New Roman" w:eastAsia="楷体_GB2312" w:hAnsi="Times New Roman" w:cs="Times New Roman"/>
        </w:rPr>
        <w:t>28.80%</w:t>
      </w:r>
      <w:r w:rsidRPr="006A390D">
        <w:rPr>
          <w:rFonts w:ascii="Times New Roman" w:eastAsia="楷体_GB2312" w:hAnsi="Times New Roman" w:cs="Times New Roman"/>
        </w:rPr>
        <w:t>；非银行支付机构共处理移动支付业务</w:t>
      </w:r>
      <w:r w:rsidRPr="006A390D">
        <w:rPr>
          <w:rFonts w:ascii="Times New Roman" w:eastAsia="楷体_GB2312" w:hAnsi="Times New Roman" w:cs="Times New Roman"/>
        </w:rPr>
        <w:t>2</w:t>
      </w:r>
      <w:r>
        <w:rPr>
          <w:rFonts w:ascii="Times New Roman" w:eastAsia="楷体_GB2312" w:hAnsi="Times New Roman" w:cs="Times New Roman"/>
        </w:rPr>
        <w:t xml:space="preserve"> </w:t>
      </w:r>
      <w:r w:rsidRPr="006A390D">
        <w:rPr>
          <w:rFonts w:ascii="Times New Roman" w:eastAsia="楷体_GB2312" w:hAnsi="Times New Roman" w:cs="Times New Roman"/>
        </w:rPr>
        <w:t>392.62</w:t>
      </w:r>
      <w:r w:rsidRPr="006A390D">
        <w:rPr>
          <w:rFonts w:ascii="Times New Roman" w:eastAsia="楷体_GB2312" w:hAnsi="Times New Roman" w:cs="Times New Roman"/>
        </w:rPr>
        <w:t>亿笔，金额为</w:t>
      </w:r>
      <w:r w:rsidRPr="006A390D">
        <w:rPr>
          <w:rFonts w:ascii="Times New Roman" w:eastAsia="楷体_GB2312" w:hAnsi="Times New Roman" w:cs="Times New Roman"/>
        </w:rPr>
        <w:t>105.11</w:t>
      </w:r>
      <w:r w:rsidRPr="006A390D">
        <w:rPr>
          <w:rFonts w:ascii="Times New Roman" w:eastAsia="楷体_GB2312" w:hAnsi="Times New Roman" w:cs="Times New Roman"/>
        </w:rPr>
        <w:t>万亿元，同比分别增长</w:t>
      </w:r>
      <w:r w:rsidRPr="006A390D">
        <w:rPr>
          <w:rFonts w:ascii="Times New Roman" w:eastAsia="楷体_GB2312" w:hAnsi="Times New Roman" w:cs="Times New Roman"/>
        </w:rPr>
        <w:t>146.53%</w:t>
      </w:r>
      <w:r w:rsidRPr="006A390D">
        <w:rPr>
          <w:rFonts w:ascii="Times New Roman" w:eastAsia="楷体_GB2312" w:hAnsi="Times New Roman" w:cs="Times New Roman"/>
        </w:rPr>
        <w:t>和</w:t>
      </w:r>
      <w:r w:rsidRPr="006A390D">
        <w:rPr>
          <w:rFonts w:ascii="Times New Roman" w:eastAsia="楷体_GB2312" w:hAnsi="Times New Roman" w:cs="Times New Roman"/>
        </w:rPr>
        <w:t>106.06%</w:t>
      </w:r>
      <w:r w:rsidRPr="006A390D">
        <w:rPr>
          <w:rFonts w:ascii="Times New Roman" w:eastAsia="楷体_GB2312" w:hAnsi="Times New Roman" w:cs="Times New Roman"/>
        </w:rPr>
        <w:t>。此外，市场主体积极打造移动支付生态圈，推动业务量加速向移动端迁移；</w:t>
      </w:r>
      <w:r w:rsidRPr="006A390D">
        <w:rPr>
          <w:rFonts w:ascii="Times New Roman" w:eastAsia="楷体_GB2312" w:hAnsi="Times New Roman" w:cs="Times New Roman"/>
        </w:rPr>
        <w:t>NFC</w:t>
      </w:r>
      <w:r w:rsidRPr="006A390D">
        <w:rPr>
          <w:rFonts w:ascii="Times New Roman" w:eastAsia="楷体_GB2312" w:hAnsi="Times New Roman" w:cs="Times New Roman"/>
        </w:rPr>
        <w:t>、</w:t>
      </w:r>
      <w:r w:rsidRPr="006A390D">
        <w:rPr>
          <w:rFonts w:ascii="Times New Roman" w:eastAsia="楷体_GB2312" w:hAnsi="Times New Roman" w:cs="Times New Roman"/>
        </w:rPr>
        <w:t>HCE</w:t>
      </w:r>
      <w:r w:rsidRPr="006A390D">
        <w:rPr>
          <w:rFonts w:ascii="Times New Roman" w:eastAsia="楷体_GB2312" w:hAnsi="Times New Roman" w:cs="Times New Roman"/>
        </w:rPr>
        <w:t>、生物识别等新技术与移动支付应用融合，继续提升了移动支付产品的适用性、安全性、便捷性。</w:t>
      </w:r>
    </w:p>
    <w:p w:rsidR="00D9403B" w:rsidRDefault="006A390D" w:rsidP="00D9403B">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w:t>
      </w:r>
      <w:r w:rsidRPr="006A390D">
        <w:rPr>
          <w:rFonts w:ascii="Times New Roman" w:eastAsia="楷体_GB2312" w:hAnsi="Times New Roman" w:cs="Times New Roman"/>
        </w:rPr>
        <w:t>2017</w:t>
      </w:r>
      <w:r w:rsidRPr="006A390D">
        <w:rPr>
          <w:rFonts w:ascii="Times New Roman" w:eastAsia="楷体_GB2312" w:hAnsi="Times New Roman" w:cs="Times New Roman"/>
        </w:rPr>
        <w:t>移动支付用户调研报告》显示，</w:t>
      </w:r>
      <w:r w:rsidRPr="006A390D">
        <w:rPr>
          <w:rFonts w:ascii="Times New Roman" w:eastAsia="楷体_GB2312" w:hAnsi="Times New Roman" w:cs="Times New Roman"/>
        </w:rPr>
        <w:t>2017</w:t>
      </w:r>
      <w:r w:rsidRPr="006A390D">
        <w:rPr>
          <w:rFonts w:ascii="Times New Roman" w:eastAsia="楷体_GB2312" w:hAnsi="Times New Roman" w:cs="Times New Roman"/>
        </w:rPr>
        <w:t>年，</w:t>
      </w:r>
      <w:r w:rsidRPr="006A390D">
        <w:rPr>
          <w:rFonts w:ascii="Times New Roman" w:eastAsia="楷体_GB2312" w:hAnsi="Times New Roman" w:cs="Times New Roman"/>
        </w:rPr>
        <w:t>98.1%</w:t>
      </w:r>
      <w:r w:rsidRPr="006A390D">
        <w:rPr>
          <w:rFonts w:ascii="Times New Roman" w:eastAsia="楷体_GB2312" w:hAnsi="Times New Roman" w:cs="Times New Roman"/>
        </w:rPr>
        <w:t>的用户表示最常在生活类场景使用移动支付；其次为票务类，如购买电影票、演出票等，占比为</w:t>
      </w:r>
      <w:r w:rsidRPr="006A390D">
        <w:rPr>
          <w:rFonts w:ascii="Times New Roman" w:eastAsia="楷体_GB2312" w:hAnsi="Times New Roman" w:cs="Times New Roman"/>
        </w:rPr>
        <w:t>80.6%</w:t>
      </w:r>
      <w:r w:rsidRPr="006A390D">
        <w:rPr>
          <w:rFonts w:ascii="Times New Roman" w:eastAsia="楷体_GB2312" w:hAnsi="Times New Roman" w:cs="Times New Roman"/>
        </w:rPr>
        <w:t>；酒店、机票等商旅方面的支出排名第三，占比为</w:t>
      </w:r>
      <w:r w:rsidRPr="006A390D">
        <w:rPr>
          <w:rFonts w:ascii="Times New Roman" w:eastAsia="楷体_GB2312" w:hAnsi="Times New Roman" w:cs="Times New Roman"/>
        </w:rPr>
        <w:t>68.9%</w:t>
      </w:r>
      <w:r w:rsidRPr="006A390D">
        <w:rPr>
          <w:rFonts w:ascii="Times New Roman" w:eastAsia="楷体_GB2312" w:hAnsi="Times New Roman" w:cs="Times New Roman"/>
        </w:rPr>
        <w:t>；公共事业类缴费排名第四，占比为</w:t>
      </w:r>
      <w:r w:rsidRPr="006A390D">
        <w:rPr>
          <w:rFonts w:ascii="Times New Roman" w:eastAsia="楷体_GB2312" w:hAnsi="Times New Roman" w:cs="Times New Roman"/>
        </w:rPr>
        <w:t>61.5%</w:t>
      </w:r>
      <w:r w:rsidRPr="006A390D">
        <w:rPr>
          <w:rFonts w:ascii="Times New Roman" w:eastAsia="楷体_GB2312" w:hAnsi="Times New Roman" w:cs="Times New Roman"/>
        </w:rPr>
        <w:t>；通过移动支付在娱乐业务下载场景和投资理财场景进行支付的用户，分别占比为</w:t>
      </w:r>
      <w:r w:rsidRPr="006A390D">
        <w:rPr>
          <w:rFonts w:ascii="Times New Roman" w:eastAsia="楷体_GB2312" w:hAnsi="Times New Roman" w:cs="Times New Roman"/>
        </w:rPr>
        <w:t>55.2%</w:t>
      </w:r>
      <w:r w:rsidRPr="006A390D">
        <w:rPr>
          <w:rFonts w:ascii="Times New Roman" w:eastAsia="楷体_GB2312" w:hAnsi="Times New Roman" w:cs="Times New Roman"/>
        </w:rPr>
        <w:t>和</w:t>
      </w:r>
      <w:r w:rsidRPr="006A390D">
        <w:rPr>
          <w:rFonts w:ascii="Times New Roman" w:eastAsia="楷体_GB2312" w:hAnsi="Times New Roman" w:cs="Times New Roman"/>
        </w:rPr>
        <w:t>40.2%</w:t>
      </w:r>
      <w:r w:rsidRPr="006A390D">
        <w:rPr>
          <w:rFonts w:ascii="Times New Roman" w:eastAsia="楷体_GB2312" w:hAnsi="Times New Roman" w:cs="Times New Roman"/>
        </w:rPr>
        <w:t>。以上应用场景下的移动支付使用多数较</w:t>
      </w:r>
      <w:r w:rsidRPr="006A390D">
        <w:rPr>
          <w:rFonts w:ascii="Times New Roman" w:eastAsia="楷体_GB2312" w:hAnsi="Times New Roman" w:cs="Times New Roman"/>
        </w:rPr>
        <w:t>2016</w:t>
      </w:r>
      <w:r w:rsidRPr="006A390D">
        <w:rPr>
          <w:rFonts w:ascii="Times New Roman" w:eastAsia="楷体_GB2312" w:hAnsi="Times New Roman" w:cs="Times New Roman"/>
        </w:rPr>
        <w:t>年有显著提升。</w:t>
      </w:r>
    </w:p>
    <w:p w:rsidR="006A390D" w:rsidRDefault="006A390D" w:rsidP="00D9403B">
      <w:pPr>
        <w:pStyle w:val="a3"/>
        <w:tabs>
          <w:tab w:val="left" w:pos="3261"/>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摘自《移动支付：在安全和效率之间找到更好平衡》，</w:t>
      </w:r>
      <w:r w:rsidRPr="006A390D">
        <w:rPr>
          <w:rFonts w:ascii="Times New Roman" w:hAnsi="Times New Roman" w:cs="Times New Roman"/>
        </w:rPr>
        <w:t>《金融时报》</w:t>
      </w:r>
      <w:r w:rsidRPr="006A390D">
        <w:rPr>
          <w:rFonts w:ascii="Times New Roman" w:hAnsi="Times New Roman" w:cs="Times New Roman"/>
        </w:rPr>
        <w:t>2018</w:t>
      </w:r>
      <w:r w:rsidRPr="006A390D">
        <w:rPr>
          <w:rFonts w:ascii="Times New Roman" w:hAnsi="Times New Roman" w:cs="Times New Roman"/>
        </w:rPr>
        <w:t>年</w:t>
      </w:r>
      <w:r w:rsidRPr="006A390D">
        <w:rPr>
          <w:rFonts w:ascii="Times New Roman" w:hAnsi="Times New Roman" w:cs="Times New Roman"/>
        </w:rPr>
        <w:t>6</w:t>
      </w:r>
      <w:r w:rsidRPr="006A390D">
        <w:rPr>
          <w:rFonts w:ascii="Times New Roman" w:hAnsi="Times New Roman" w:cs="Times New Roman"/>
        </w:rPr>
        <w:t>月</w:t>
      </w:r>
      <w:r w:rsidRPr="006A390D">
        <w:rPr>
          <w:rFonts w:ascii="Times New Roman" w:hAnsi="Times New Roman" w:cs="Times New Roman"/>
        </w:rPr>
        <w:t>7</w:t>
      </w:r>
      <w:r w:rsidRPr="006A390D">
        <w:rPr>
          <w:rFonts w:ascii="Times New Roman" w:hAnsi="Times New Roman" w:cs="Times New Roman"/>
        </w:rPr>
        <w:t>日</w:t>
      </w:r>
      <w:r>
        <w:rPr>
          <w:rFonts w:ascii="Times New Roman" w:hAnsi="Times New Roman" w:cs="Times New Roman"/>
        </w:rPr>
        <w:t>)</w:t>
      </w:r>
    </w:p>
    <w:p w:rsidR="006A390D" w:rsidRDefault="006A390D" w:rsidP="00D9403B">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黑体" w:hAnsi="Times New Roman" w:cs="Times New Roman"/>
        </w:rPr>
        <w:t>材料二：</w:t>
      </w:r>
    </w:p>
    <w:p w:rsidR="006A390D" w:rsidRDefault="006A390D" w:rsidP="00436DE9">
      <w:pPr>
        <w:pStyle w:val="a3"/>
        <w:tabs>
          <w:tab w:val="left" w:pos="3261"/>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 xml:space="preserve">\\WORD\\Y40.TIF" \* MERGEFORMAT </w:instrText>
      </w:r>
      <w:r>
        <w:rPr>
          <w:rFonts w:ascii="Times New Roman" w:hAnsi="Times New Roman" w:cs="Times New Roman"/>
        </w:rPr>
        <w:fldChar w:fldCharType="separate"/>
      </w:r>
      <w:r w:rsidR="00247299">
        <w:rPr>
          <w:rFonts w:ascii="Times New Roman" w:hAnsi="Times New Roman" w:cs="Times New Roman"/>
        </w:rPr>
        <w:fldChar w:fldCharType="begin"/>
      </w:r>
      <w:r w:rsidR="00247299">
        <w:rPr>
          <w:rFonts w:ascii="Times New Roman" w:hAnsi="Times New Roman" w:cs="Times New Roman"/>
        </w:rPr>
        <w:instrText xml:space="preserve"> </w:instrText>
      </w:r>
      <w:r w:rsidR="00247299">
        <w:rPr>
          <w:rFonts w:ascii="Times New Roman" w:hAnsi="Times New Roman" w:cs="Times New Roman" w:hint="eastAsia"/>
        </w:rPr>
        <w:instrText>INCLUDEPICTURE  "E:\\</w:instrText>
      </w:r>
      <w:r w:rsidR="00247299">
        <w:rPr>
          <w:rFonts w:ascii="Times New Roman" w:hAnsi="Times New Roman" w:cs="Times New Roman" w:hint="eastAsia"/>
        </w:rPr>
        <w:instrText>张红</w:instrText>
      </w:r>
      <w:r w:rsidR="00247299">
        <w:rPr>
          <w:rFonts w:ascii="Times New Roman" w:hAnsi="Times New Roman" w:cs="Times New Roman" w:hint="eastAsia"/>
        </w:rPr>
        <w:instrText>\\2019\\</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语文</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浙江</w:instrText>
      </w:r>
      <w:r w:rsidR="00247299">
        <w:rPr>
          <w:rFonts w:ascii="Times New Roman" w:hAnsi="Times New Roman" w:cs="Times New Roman" w:hint="eastAsia"/>
        </w:rPr>
        <w:instrText>\\</w:instrText>
      </w:r>
      <w:r w:rsidR="00247299">
        <w:rPr>
          <w:rFonts w:ascii="Times New Roman" w:hAnsi="Times New Roman" w:cs="Times New Roman" w:hint="eastAsia"/>
        </w:rPr>
        <w:instrText>全书完整的</w:instrText>
      </w:r>
      <w:r w:rsidR="00247299">
        <w:rPr>
          <w:rFonts w:ascii="Times New Roman" w:hAnsi="Times New Roman" w:cs="Times New Roman" w:hint="eastAsia"/>
        </w:rPr>
        <w:instrText>Word</w:instrText>
      </w:r>
      <w:r w:rsidR="00247299">
        <w:rPr>
          <w:rFonts w:ascii="Times New Roman" w:hAnsi="Times New Roman" w:cs="Times New Roman" w:hint="eastAsia"/>
        </w:rPr>
        <w:instrText>版文档</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高效四练</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高效一练</w:instrText>
      </w:r>
      <w:r w:rsidR="00247299">
        <w:rPr>
          <w:rFonts w:ascii="Times New Roman" w:hAnsi="Times New Roman" w:cs="Times New Roman" w:hint="eastAsia"/>
        </w:rPr>
        <w:instrText>\\Y40.TIF" \* MERGEFORMATINET</w:instrText>
      </w:r>
      <w:r w:rsidR="00247299">
        <w:rPr>
          <w:rFonts w:ascii="Times New Roman" w:hAnsi="Times New Roman" w:cs="Times New Roman"/>
        </w:rPr>
        <w:instrText xml:space="preserve"> </w:instrText>
      </w:r>
      <w:r w:rsidR="00247299">
        <w:rPr>
          <w:rFonts w:ascii="Times New Roman" w:hAnsi="Times New Roman" w:cs="Times New Roman"/>
        </w:rPr>
        <w:fldChar w:fldCharType="separate"/>
      </w:r>
      <w:r w:rsidR="00C358C5">
        <w:rPr>
          <w:rFonts w:ascii="Times New Roman" w:hAnsi="Times New Roman" w:cs="Times New Roman"/>
        </w:rPr>
        <w:pict>
          <v:shape id="_x0000_i1028" type="#_x0000_t75" style="width:213pt;height:139.5pt">
            <v:imagedata r:id="rId12" r:href="rId13"/>
          </v:shape>
        </w:pict>
      </w:r>
      <w:r w:rsidR="00247299">
        <w:rPr>
          <w:rFonts w:ascii="Times New Roman" w:hAnsi="Times New Roman" w:cs="Times New Roman"/>
        </w:rPr>
        <w:fldChar w:fldCharType="end"/>
      </w:r>
      <w:r>
        <w:rPr>
          <w:rFonts w:ascii="Times New Roman" w:hAnsi="Times New Roman" w:cs="Times New Roman"/>
        </w:rPr>
        <w:fldChar w:fldCharType="end"/>
      </w:r>
    </w:p>
    <w:p w:rsidR="006A390D" w:rsidRDefault="006A390D" w:rsidP="00D9403B">
      <w:pPr>
        <w:pStyle w:val="a3"/>
        <w:tabs>
          <w:tab w:val="left" w:pos="3261"/>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数据来源：中商产业研究院</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\\WORD\\</w:instrText>
      </w:r>
      <w:r w:rsidR="00214F97">
        <w:rPr>
          <w:rFonts w:ascii="Times New Roman" w:hAnsi="Times New Roman" w:cs="Times New Roman" w:hint="eastAsia"/>
        </w:rPr>
        <w:instrText>左括</w:instrText>
      </w:r>
      <w:r w:rsidR="00214F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47299">
        <w:rPr>
          <w:rFonts w:ascii="Times New Roman" w:hAnsi="Times New Roman" w:cs="Times New Roman"/>
        </w:rPr>
        <w:fldChar w:fldCharType="begin"/>
      </w:r>
      <w:r w:rsidR="00247299">
        <w:rPr>
          <w:rFonts w:ascii="Times New Roman" w:hAnsi="Times New Roman" w:cs="Times New Roman"/>
        </w:rPr>
        <w:instrText xml:space="preserve"> </w:instrText>
      </w:r>
      <w:r w:rsidR="00247299">
        <w:rPr>
          <w:rFonts w:ascii="Times New Roman" w:hAnsi="Times New Roman" w:cs="Times New Roman" w:hint="eastAsia"/>
        </w:rPr>
        <w:instrText>INCLUDEPICTURE  "E:\\</w:instrText>
      </w:r>
      <w:r w:rsidR="00247299">
        <w:rPr>
          <w:rFonts w:ascii="Times New Roman" w:hAnsi="Times New Roman" w:cs="Times New Roman" w:hint="eastAsia"/>
        </w:rPr>
        <w:instrText>张红</w:instrText>
      </w:r>
      <w:r w:rsidR="00247299">
        <w:rPr>
          <w:rFonts w:ascii="Times New Roman" w:hAnsi="Times New Roman" w:cs="Times New Roman" w:hint="eastAsia"/>
        </w:rPr>
        <w:instrText>\\2019\\</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语文</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浙江</w:instrText>
      </w:r>
      <w:r w:rsidR="00247299">
        <w:rPr>
          <w:rFonts w:ascii="Times New Roman" w:hAnsi="Times New Roman" w:cs="Times New Roman" w:hint="eastAsia"/>
        </w:rPr>
        <w:instrText>\\</w:instrText>
      </w:r>
      <w:r w:rsidR="00247299">
        <w:rPr>
          <w:rFonts w:ascii="Times New Roman" w:hAnsi="Times New Roman" w:cs="Times New Roman" w:hint="eastAsia"/>
        </w:rPr>
        <w:instrText>全书完整的</w:instrText>
      </w:r>
      <w:r w:rsidR="00247299">
        <w:rPr>
          <w:rFonts w:ascii="Times New Roman" w:hAnsi="Times New Roman" w:cs="Times New Roman" w:hint="eastAsia"/>
        </w:rPr>
        <w:instrText>Word</w:instrText>
      </w:r>
      <w:r w:rsidR="00247299">
        <w:rPr>
          <w:rFonts w:ascii="Times New Roman" w:hAnsi="Times New Roman" w:cs="Times New Roman" w:hint="eastAsia"/>
        </w:rPr>
        <w:instrText>版文档</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高效四练</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高效一练</w:instrText>
      </w:r>
      <w:r w:rsidR="00247299">
        <w:rPr>
          <w:rFonts w:ascii="Times New Roman" w:hAnsi="Times New Roman" w:cs="Times New Roman" w:hint="eastAsia"/>
        </w:rPr>
        <w:instrText>\\</w:instrText>
      </w:r>
      <w:r w:rsidR="00247299">
        <w:rPr>
          <w:rFonts w:ascii="Times New Roman" w:hAnsi="Times New Roman" w:cs="Times New Roman" w:hint="eastAsia"/>
        </w:rPr>
        <w:instrText>左括</w:instrText>
      </w:r>
      <w:r w:rsidR="00247299">
        <w:rPr>
          <w:rFonts w:ascii="Times New Roman" w:hAnsi="Times New Roman" w:cs="Times New Roman" w:hint="eastAsia"/>
        </w:rPr>
        <w:instrText>.TIF" \* MERGEFORMATINET</w:instrText>
      </w:r>
      <w:r w:rsidR="00247299">
        <w:rPr>
          <w:rFonts w:ascii="Times New Roman" w:hAnsi="Times New Roman" w:cs="Times New Roman"/>
        </w:rPr>
        <w:instrText xml:space="preserve"> </w:instrText>
      </w:r>
      <w:r w:rsidR="00247299">
        <w:rPr>
          <w:rFonts w:ascii="Times New Roman" w:hAnsi="Times New Roman" w:cs="Times New Roman"/>
        </w:rPr>
        <w:fldChar w:fldCharType="separate"/>
      </w:r>
      <w:r w:rsidR="00C358C5">
        <w:rPr>
          <w:rFonts w:ascii="Times New Roman" w:hAnsi="Times New Roman" w:cs="Times New Roman"/>
        </w:rPr>
        <w:pict>
          <v:shape id="_x0000_i1029" type="#_x0000_t75" style="width:2pt;height:8pt">
            <v:imagedata r:id="rId6" r:href="rId14"/>
          </v:shape>
        </w:pict>
      </w:r>
      <w:r w:rsidR="00247299">
        <w:rPr>
          <w:rFonts w:ascii="Times New Roman" w:hAnsi="Times New Roman" w:cs="Times New Roman"/>
        </w:rPr>
        <w:fldChar w:fldCharType="end"/>
      </w:r>
      <w:r>
        <w:rPr>
          <w:rFonts w:ascii="Times New Roman" w:hAnsi="Times New Roman" w:cs="Times New Roman"/>
        </w:rPr>
        <w:fldChar w:fldCharType="end"/>
      </w:r>
      <w:r w:rsidRPr="006A390D">
        <w:rPr>
          <w:rFonts w:ascii="Times New Roman" w:eastAsia="黑体" w:hAnsi="Times New Roman" w:cs="Times New Roman"/>
        </w:rPr>
        <w:t>注</w:t>
      </w:r>
      <w:r>
        <w:rPr>
          <w:rFonts w:ascii="Times New Roman" w:hAnsi="Times New Roman" w:cs="Times New Roman"/>
        </w:rPr>
        <w:fldChar w:fldCharType="begin"/>
      </w:r>
      <w:r w:rsidR="00214F97">
        <w:rPr>
          <w:rFonts w:ascii="Times New Roman" w:hAnsi="Times New Roman" w:cs="Times New Roman" w:hint="eastAsia"/>
        </w:rPr>
        <w:instrText xml:space="preserve"> INCLUDEPICTURE "E:\\</w:instrText>
      </w:r>
      <w:r w:rsidR="00214F97">
        <w:rPr>
          <w:rFonts w:ascii="Times New Roman" w:hAnsi="Times New Roman" w:cs="Times New Roman" w:hint="eastAsia"/>
        </w:rPr>
        <w:instrText>张红</w:instrText>
      </w:r>
      <w:r w:rsidR="00214F97">
        <w:rPr>
          <w:rFonts w:ascii="Times New Roman" w:hAnsi="Times New Roman" w:cs="Times New Roman" w:hint="eastAsia"/>
        </w:rPr>
        <w:instrText>\\2019\\</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w:instrText>
      </w:r>
      <w:r w:rsidR="00214F97">
        <w:rPr>
          <w:rFonts w:ascii="Times New Roman" w:hAnsi="Times New Roman" w:cs="Times New Roman" w:hint="eastAsia"/>
        </w:rPr>
        <w:instrText>大二轮</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语文</w:instrText>
      </w:r>
      <w:r w:rsidR="00214F97">
        <w:rPr>
          <w:rFonts w:ascii="Times New Roman" w:hAnsi="Times New Roman" w:cs="Times New Roman" w:hint="eastAsia"/>
        </w:rPr>
        <w:instrText xml:space="preserve">  </w:instrText>
      </w:r>
      <w:r w:rsidR="00214F97">
        <w:rPr>
          <w:rFonts w:ascii="Times New Roman" w:hAnsi="Times New Roman" w:cs="Times New Roman" w:hint="eastAsia"/>
        </w:rPr>
        <w:instrText>浙江</w:instrText>
      </w:r>
      <w:r w:rsidR="00214F97">
        <w:rPr>
          <w:rFonts w:ascii="Times New Roman" w:hAnsi="Times New Roman" w:cs="Times New Roman" w:hint="eastAsia"/>
        </w:rPr>
        <w:instrText>\\WORD\\</w:instrText>
      </w:r>
      <w:r w:rsidR="00214F97">
        <w:rPr>
          <w:rFonts w:ascii="Times New Roman" w:hAnsi="Times New Roman" w:cs="Times New Roman" w:hint="eastAsia"/>
        </w:rPr>
        <w:instrText>右括</w:instrText>
      </w:r>
      <w:r w:rsidR="00214F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47299">
        <w:rPr>
          <w:rFonts w:ascii="Times New Roman" w:hAnsi="Times New Roman" w:cs="Times New Roman"/>
        </w:rPr>
        <w:fldChar w:fldCharType="begin"/>
      </w:r>
      <w:r w:rsidR="00247299">
        <w:rPr>
          <w:rFonts w:ascii="Times New Roman" w:hAnsi="Times New Roman" w:cs="Times New Roman"/>
        </w:rPr>
        <w:instrText xml:space="preserve"> </w:instrText>
      </w:r>
      <w:r w:rsidR="00247299">
        <w:rPr>
          <w:rFonts w:ascii="Times New Roman" w:hAnsi="Times New Roman" w:cs="Times New Roman" w:hint="eastAsia"/>
        </w:rPr>
        <w:instrText>INCLUDEPICTURE  "E:\\</w:instrText>
      </w:r>
      <w:r w:rsidR="00247299">
        <w:rPr>
          <w:rFonts w:ascii="Times New Roman" w:hAnsi="Times New Roman" w:cs="Times New Roman" w:hint="eastAsia"/>
        </w:rPr>
        <w:instrText>张红</w:instrText>
      </w:r>
      <w:r w:rsidR="00247299">
        <w:rPr>
          <w:rFonts w:ascii="Times New Roman" w:hAnsi="Times New Roman" w:cs="Times New Roman" w:hint="eastAsia"/>
        </w:rPr>
        <w:instrText>\\2019\\</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w:instrText>
      </w:r>
      <w:r w:rsidR="00247299">
        <w:rPr>
          <w:rFonts w:ascii="Times New Roman" w:hAnsi="Times New Roman" w:cs="Times New Roman" w:hint="eastAsia"/>
        </w:rPr>
        <w:instrText>大二轮</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语文</w:instrText>
      </w:r>
      <w:r w:rsidR="00247299">
        <w:rPr>
          <w:rFonts w:ascii="Times New Roman" w:hAnsi="Times New Roman" w:cs="Times New Roman" w:hint="eastAsia"/>
        </w:rPr>
        <w:instrText xml:space="preserve">  </w:instrText>
      </w:r>
      <w:r w:rsidR="00247299">
        <w:rPr>
          <w:rFonts w:ascii="Times New Roman" w:hAnsi="Times New Roman" w:cs="Times New Roman" w:hint="eastAsia"/>
        </w:rPr>
        <w:instrText>浙江</w:instrText>
      </w:r>
      <w:r w:rsidR="00247299">
        <w:rPr>
          <w:rFonts w:ascii="Times New Roman" w:hAnsi="Times New Roman" w:cs="Times New Roman" w:hint="eastAsia"/>
        </w:rPr>
        <w:instrText>\\</w:instrText>
      </w:r>
      <w:r w:rsidR="00247299">
        <w:rPr>
          <w:rFonts w:ascii="Times New Roman" w:hAnsi="Times New Roman" w:cs="Times New Roman" w:hint="eastAsia"/>
        </w:rPr>
        <w:instrText>全书完整的</w:instrText>
      </w:r>
      <w:r w:rsidR="00247299">
        <w:rPr>
          <w:rFonts w:ascii="Times New Roman" w:hAnsi="Times New Roman" w:cs="Times New Roman" w:hint="eastAsia"/>
        </w:rPr>
        <w:instrText>Word</w:instrText>
      </w:r>
      <w:r w:rsidR="00247299">
        <w:rPr>
          <w:rFonts w:ascii="Times New Roman" w:hAnsi="Times New Roman" w:cs="Times New Roman" w:hint="eastAsia"/>
        </w:rPr>
        <w:instrText>版文档</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高效四练</w:instrText>
      </w:r>
      <w:r w:rsidR="00247299">
        <w:rPr>
          <w:rFonts w:ascii="Times New Roman" w:hAnsi="Times New Roman" w:cs="Times New Roman" w:hint="eastAsia"/>
        </w:rPr>
        <w:instrText>\\</w:instrText>
      </w:r>
      <w:r w:rsidR="00247299">
        <w:rPr>
          <w:rFonts w:ascii="Times New Roman" w:hAnsi="Times New Roman" w:cs="Times New Roman" w:hint="eastAsia"/>
        </w:rPr>
        <w:instrText>高效一练</w:instrText>
      </w:r>
      <w:r w:rsidR="00247299">
        <w:rPr>
          <w:rFonts w:ascii="Times New Roman" w:hAnsi="Times New Roman" w:cs="Times New Roman" w:hint="eastAsia"/>
        </w:rPr>
        <w:instrText>\\</w:instrText>
      </w:r>
      <w:r w:rsidR="00247299">
        <w:rPr>
          <w:rFonts w:ascii="Times New Roman" w:hAnsi="Times New Roman" w:cs="Times New Roman" w:hint="eastAsia"/>
        </w:rPr>
        <w:instrText>右括</w:instrText>
      </w:r>
      <w:r w:rsidR="00247299">
        <w:rPr>
          <w:rFonts w:ascii="Times New Roman" w:hAnsi="Times New Roman" w:cs="Times New Roman" w:hint="eastAsia"/>
        </w:rPr>
        <w:instrText>.TIF" \* MERGEFORMATINET</w:instrText>
      </w:r>
      <w:r w:rsidR="00247299">
        <w:rPr>
          <w:rFonts w:ascii="Times New Roman" w:hAnsi="Times New Roman" w:cs="Times New Roman"/>
        </w:rPr>
        <w:instrText xml:space="preserve"> </w:instrText>
      </w:r>
      <w:r w:rsidR="00247299">
        <w:rPr>
          <w:rFonts w:ascii="Times New Roman" w:hAnsi="Times New Roman" w:cs="Times New Roman"/>
        </w:rPr>
        <w:fldChar w:fldCharType="separate"/>
      </w:r>
      <w:r w:rsidR="00C358C5">
        <w:rPr>
          <w:rFonts w:ascii="Times New Roman" w:hAnsi="Times New Roman" w:cs="Times New Roman"/>
        </w:rPr>
        <w:pict>
          <v:shape id="_x0000_i1030" type="#_x0000_t75" style="width:2pt;height:8pt">
            <v:imagedata r:id="rId8" r:href="rId15"/>
          </v:shape>
        </w:pict>
      </w:r>
      <w:r w:rsidR="00247299">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6A390D">
        <w:rPr>
          <w:rFonts w:ascii="Times New Roman" w:eastAsia="仿宋_GB2312" w:hAnsi="Times New Roman" w:cs="Times New Roman"/>
        </w:rPr>
        <w:t>2017</w:t>
      </w:r>
      <w:r w:rsidRPr="006A390D">
        <w:rPr>
          <w:rFonts w:ascii="Times New Roman" w:eastAsia="仿宋_GB2312" w:hAnsi="Times New Roman" w:cs="Times New Roman"/>
        </w:rPr>
        <w:t>年</w:t>
      </w:r>
      <w:r w:rsidRPr="006A390D">
        <w:rPr>
          <w:rFonts w:ascii="Times New Roman" w:eastAsia="仿宋_GB2312" w:hAnsi="Times New Roman" w:cs="Times New Roman"/>
        </w:rPr>
        <w:t>E</w:t>
      </w:r>
      <w:r w:rsidRPr="006A390D">
        <w:rPr>
          <w:rFonts w:ascii="Times New Roman" w:eastAsia="仿宋_GB2312" w:hAnsi="Times New Roman" w:cs="Times New Roman"/>
        </w:rPr>
        <w:t>指到</w:t>
      </w:r>
      <w:r w:rsidRPr="006A390D">
        <w:rPr>
          <w:rFonts w:ascii="Times New Roman" w:eastAsia="仿宋_GB2312" w:hAnsi="Times New Roman" w:cs="Times New Roman"/>
        </w:rPr>
        <w:t>2017</w:t>
      </w:r>
      <w:r w:rsidRPr="006A390D">
        <w:rPr>
          <w:rFonts w:ascii="Times New Roman" w:eastAsia="仿宋_GB2312" w:hAnsi="Times New Roman" w:cs="Times New Roman"/>
        </w:rPr>
        <w:t>年年底，其余同。</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材料三：</w:t>
      </w:r>
    </w:p>
    <w:p w:rsidR="006A390D" w:rsidRDefault="006A390D" w:rsidP="00436DE9">
      <w:pPr>
        <w:pStyle w:val="a3"/>
        <w:tabs>
          <w:tab w:val="left" w:pos="3261"/>
        </w:tabs>
        <w:snapToGrid w:val="0"/>
        <w:spacing w:line="360" w:lineRule="auto"/>
        <w:rPr>
          <w:rFonts w:ascii="Times New Roman" w:eastAsia="楷体_GB2312" w:hAnsi="Times New Roman" w:cs="Times New Roman"/>
        </w:rPr>
      </w:pPr>
      <w:r w:rsidRPr="006A390D">
        <w:rPr>
          <w:rFonts w:ascii="Times New Roman" w:eastAsia="楷体_GB2312" w:hAnsi="Times New Roman" w:cs="Times New Roman"/>
        </w:rPr>
        <w:t>从业务流程上来讲，我国的移动支付在实现过程中要包含至少四个当事方：用户、商家、发行方及收款方。相比于传统的付款方式而言，整个的交易过程完全是基于移动的网络来进行的。因此，对于移动支付来说，网络的提供商成了主要的当事方，贯穿于整个的移动支付的过程中。发行方则是通过银行的账户为用户提供支付的能力，金融机构通常为主要的发行方；收款方则是依据具体的支付的平台不同而不同，可以是商家、第三方的移动支付的服务商等。</w:t>
      </w:r>
    </w:p>
    <w:p w:rsidR="00D9403B" w:rsidRDefault="006A390D" w:rsidP="00436DE9">
      <w:pPr>
        <w:pStyle w:val="a3"/>
        <w:tabs>
          <w:tab w:val="left" w:pos="3261"/>
        </w:tabs>
        <w:snapToGrid w:val="0"/>
        <w:spacing w:line="360" w:lineRule="auto"/>
        <w:rPr>
          <w:rFonts w:ascii="Times New Roman" w:eastAsia="楷体_GB2312" w:hAnsi="Times New Roman" w:cs="Times New Roman"/>
        </w:rPr>
      </w:pPr>
      <w:r w:rsidRPr="006A390D">
        <w:rPr>
          <w:rFonts w:ascii="Times New Roman" w:eastAsia="楷体_GB2312" w:hAnsi="Times New Roman" w:cs="Times New Roman"/>
        </w:rPr>
        <w:t>由于移动支付结合了移动通信技术、互联网技术、电子商务技术、金融行业相关技术等，具有明显的跨行业的技术特点，因此目前行业发展处于起步阶段，尚未形成稳定的市场竞争环境。以支付宝、财付通为代表的拥有自有电商平台的在线支付企业在移动互联网的趋势下，逐步将在线支付的优势、产品形态以及用户平移至移动端，由于技术成熟且不需要改造终端，因此短期内即可产生联动效应，获取先发优势。但长期来看，移动互联网支付排他性较弱，支付企业还需更好地结合线上与线下市场，不断创新商业模式。</w:t>
      </w:r>
    </w:p>
    <w:p w:rsidR="006A390D" w:rsidRDefault="006A390D" w:rsidP="00D9403B">
      <w:pPr>
        <w:pStyle w:val="a3"/>
        <w:tabs>
          <w:tab w:val="left" w:pos="3261"/>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节选自《中国移动支付发展现状及前景分析》</w:t>
      </w:r>
      <w:r>
        <w:rPr>
          <w:rFonts w:ascii="Times New Roman" w:eastAsia="仿宋_GB2312" w:hAnsi="Times New Roman" w:cs="Times New Roman"/>
        </w:rPr>
        <w:t>)</w:t>
      </w:r>
    </w:p>
    <w:p w:rsidR="00C358C5" w:rsidRDefault="00C358C5" w:rsidP="00D9403B">
      <w:pPr>
        <w:pStyle w:val="a3"/>
        <w:tabs>
          <w:tab w:val="left" w:pos="3261"/>
        </w:tabs>
        <w:snapToGrid w:val="0"/>
        <w:spacing w:line="360" w:lineRule="auto"/>
        <w:ind w:firstLineChars="200" w:firstLine="420"/>
        <w:rPr>
          <w:rFonts w:ascii="Times New Roman" w:eastAsia="黑体" w:hAnsi="Times New Roman" w:cs="Times New Roman"/>
        </w:rPr>
      </w:pPr>
    </w:p>
    <w:p w:rsidR="006A390D" w:rsidRDefault="006A390D" w:rsidP="00C358C5">
      <w:pPr>
        <w:pStyle w:val="a3"/>
        <w:tabs>
          <w:tab w:val="left" w:pos="3261"/>
        </w:tabs>
        <w:snapToGrid w:val="0"/>
        <w:spacing w:line="336" w:lineRule="auto"/>
        <w:ind w:firstLineChars="200" w:firstLine="420"/>
        <w:rPr>
          <w:rFonts w:ascii="Times New Roman" w:hAnsi="Times New Roman" w:cs="Times New Roman"/>
        </w:rPr>
      </w:pPr>
      <w:r w:rsidRPr="006A390D">
        <w:rPr>
          <w:rFonts w:ascii="Times New Roman" w:eastAsia="黑体" w:hAnsi="Times New Roman" w:cs="Times New Roman"/>
        </w:rPr>
        <w:t>材料四：</w:t>
      </w:r>
    </w:p>
    <w:p w:rsidR="006A390D" w:rsidRDefault="006A390D" w:rsidP="00C358C5">
      <w:pPr>
        <w:pStyle w:val="a3"/>
        <w:tabs>
          <w:tab w:val="left" w:pos="3261"/>
        </w:tabs>
        <w:snapToGrid w:val="0"/>
        <w:spacing w:line="336"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对于用户来说，移动支付的安全性的因素尤为重要，不安全的移动支付难以吸引用户加</w:t>
      </w:r>
      <w:bookmarkStart w:id="0" w:name="_GoBack"/>
      <w:r w:rsidRPr="00C358C5">
        <w:rPr>
          <w:rFonts w:ascii="Times New Roman" w:eastAsia="楷体_GB2312" w:hAnsi="Times New Roman" w:cs="Times New Roman"/>
          <w:spacing w:val="-4"/>
        </w:rPr>
        <w:t>入。移动支付的安全水平与消费者的安全意识必须足够的匹配，移动支付必须采用交易级的安全的加密机制。交易级的安全加密必须是有效的和高标准的。也就是说，消费者只有感觉到足够的安全才会去使用移动支付，消费者需要清晰地看到支付结果从而避免变成欺诈的牺牲品。</w:t>
      </w:r>
      <w:bookmarkEnd w:id="0"/>
    </w:p>
    <w:p w:rsidR="006A390D" w:rsidRDefault="006A390D" w:rsidP="00C358C5">
      <w:pPr>
        <w:pStyle w:val="a3"/>
        <w:tabs>
          <w:tab w:val="left" w:pos="3261"/>
        </w:tabs>
        <w:snapToGrid w:val="0"/>
        <w:spacing w:line="336" w:lineRule="auto"/>
        <w:ind w:firstLineChars="200" w:firstLine="420"/>
        <w:rPr>
          <w:rFonts w:ascii="Times New Roman" w:hAnsi="Times New Roman" w:cs="Times New Roman"/>
        </w:rPr>
      </w:pPr>
      <w:r w:rsidRPr="006A390D">
        <w:rPr>
          <w:rFonts w:ascii="Times New Roman" w:eastAsia="楷体_GB2312" w:hAnsi="Times New Roman" w:cs="Times New Roman"/>
        </w:rPr>
        <w:t>安全性的问题一直是用户非常关心的问题，用户是否使用移动支付，安全因素的考虑占到很大的比重。安全性问题现在不仅是实际操作中密码管理、通信安全的实际性安全，更是心理上的安全性顾虑。曾有调查显示，低于</w:t>
      </w:r>
      <w:r w:rsidRPr="006A390D">
        <w:rPr>
          <w:rFonts w:ascii="Times New Roman" w:eastAsia="楷体_GB2312" w:hAnsi="Times New Roman" w:cs="Times New Roman"/>
        </w:rPr>
        <w:t>15%</w:t>
      </w:r>
      <w:r w:rsidRPr="006A390D">
        <w:rPr>
          <w:rFonts w:ascii="Times New Roman" w:eastAsia="楷体_GB2312" w:hAnsi="Times New Roman" w:cs="Times New Roman"/>
        </w:rPr>
        <w:t>的人完全地相信移动支付，而</w:t>
      </w:r>
      <w:r w:rsidRPr="006A390D">
        <w:rPr>
          <w:rFonts w:ascii="Times New Roman" w:eastAsia="楷体_GB2312" w:hAnsi="Times New Roman" w:cs="Times New Roman"/>
        </w:rPr>
        <w:t>65%</w:t>
      </w:r>
      <w:r w:rsidRPr="006A390D">
        <w:rPr>
          <w:rFonts w:ascii="Times New Roman" w:eastAsia="楷体_GB2312" w:hAnsi="Times New Roman" w:cs="Times New Roman"/>
        </w:rPr>
        <w:t>的人对移动网络发送给自己的银行信息十分的反感。可见移动支付要想成功，除了要解决实际的安全性问题，还要打消用户心理安全性顾虑的问题。</w:t>
      </w:r>
      <w:r>
        <w:rPr>
          <w:rFonts w:ascii="Times New Roman" w:eastAsia="仿宋_GB2312" w:hAnsi="Times New Roman" w:cs="Times New Roman"/>
        </w:rPr>
        <w:t>(</w:t>
      </w:r>
      <w:r w:rsidRPr="006A390D">
        <w:rPr>
          <w:rFonts w:ascii="Times New Roman" w:eastAsia="仿宋_GB2312" w:hAnsi="Times New Roman" w:cs="Times New Roman"/>
        </w:rPr>
        <w:t>来源同材料三</w:t>
      </w:r>
      <w:r>
        <w:rPr>
          <w:rFonts w:ascii="Times New Roman" w:eastAsia="仿宋_GB2312"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下列关于</w:t>
      </w:r>
      <w:r w:rsidRPr="006A390D">
        <w:rPr>
          <w:rFonts w:hAnsi="宋体" w:cs="Times New Roman"/>
        </w:rPr>
        <w:t>“</w:t>
      </w:r>
      <w:r w:rsidRPr="006A390D">
        <w:rPr>
          <w:rFonts w:ascii="Times New Roman" w:hAnsi="Times New Roman" w:cs="Times New Roman"/>
        </w:rPr>
        <w:t>移动支付</w:t>
      </w:r>
      <w:r w:rsidRPr="006A390D">
        <w:rPr>
          <w:rFonts w:hAnsi="宋体" w:cs="Times New Roman"/>
        </w:rPr>
        <w:t>”</w:t>
      </w:r>
      <w:r w:rsidRPr="006A390D">
        <w:rPr>
          <w:rFonts w:ascii="Times New Roman" w:hAnsi="Times New Roman" w:cs="Times New Roman"/>
        </w:rPr>
        <w:t>及其发展现状的解说</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移动支付是一种新型的支付方式</w:t>
      </w:r>
      <w:r>
        <w:rPr>
          <w:rFonts w:ascii="Times New Roman" w:hAnsi="Times New Roman" w:cs="Times New Roman"/>
        </w:rPr>
        <w:t>，</w:t>
      </w:r>
      <w:r w:rsidRPr="006A390D">
        <w:rPr>
          <w:rFonts w:ascii="Times New Roman" w:hAnsi="Times New Roman" w:cs="Times New Roman"/>
        </w:rPr>
        <w:t>是指交易双方为了某种货物或者服务</w:t>
      </w:r>
      <w:r>
        <w:rPr>
          <w:rFonts w:ascii="Times New Roman" w:hAnsi="Times New Roman" w:cs="Times New Roman"/>
        </w:rPr>
        <w:t>，</w:t>
      </w:r>
      <w:r w:rsidRPr="006A390D">
        <w:rPr>
          <w:rFonts w:ascii="Times New Roman" w:hAnsi="Times New Roman" w:cs="Times New Roman"/>
        </w:rPr>
        <w:t>使用手机等移动终端设备</w:t>
      </w:r>
      <w:r>
        <w:rPr>
          <w:rFonts w:ascii="Times New Roman" w:hAnsi="Times New Roman" w:cs="Times New Roman"/>
        </w:rPr>
        <w:t>，</w:t>
      </w:r>
      <w:r w:rsidRPr="006A390D">
        <w:rPr>
          <w:rFonts w:ascii="Times New Roman" w:hAnsi="Times New Roman" w:cs="Times New Roman"/>
        </w:rPr>
        <w:t>通过移动通信网络实现的商业交易</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我国移动支付领域快速发展</w:t>
      </w:r>
      <w:r>
        <w:rPr>
          <w:rFonts w:ascii="Times New Roman" w:hAnsi="Times New Roman" w:cs="Times New Roman"/>
        </w:rPr>
        <w:t>。</w:t>
      </w:r>
      <w:r w:rsidRPr="006A390D">
        <w:rPr>
          <w:rFonts w:ascii="Times New Roman" w:hAnsi="Times New Roman" w:cs="Times New Roman"/>
        </w:rPr>
        <w:t>与</w:t>
      </w:r>
      <w:r w:rsidRPr="006A390D">
        <w:rPr>
          <w:rFonts w:ascii="Times New Roman" w:hAnsi="Times New Roman" w:cs="Times New Roman"/>
        </w:rPr>
        <w:t>2016</w:t>
      </w:r>
      <w:r w:rsidRPr="006A390D">
        <w:rPr>
          <w:rFonts w:ascii="Times New Roman" w:hAnsi="Times New Roman" w:cs="Times New Roman"/>
        </w:rPr>
        <w:t>年相比</w:t>
      </w:r>
      <w:r>
        <w:rPr>
          <w:rFonts w:ascii="Times New Roman" w:hAnsi="Times New Roman" w:cs="Times New Roman"/>
        </w:rPr>
        <w:t>，</w:t>
      </w:r>
      <w:r w:rsidRPr="006A390D">
        <w:rPr>
          <w:rFonts w:ascii="Times New Roman" w:hAnsi="Times New Roman" w:cs="Times New Roman"/>
        </w:rPr>
        <w:t>2017</w:t>
      </w:r>
      <w:r w:rsidRPr="006A390D">
        <w:rPr>
          <w:rFonts w:ascii="Times New Roman" w:hAnsi="Times New Roman" w:cs="Times New Roman"/>
        </w:rPr>
        <w:t>年国内非银行支付机构共处理的移动支付金额增长</w:t>
      </w:r>
      <w:r w:rsidRPr="006A390D">
        <w:rPr>
          <w:rFonts w:ascii="Times New Roman" w:hAnsi="Times New Roman" w:cs="Times New Roman"/>
        </w:rPr>
        <w:t>106.06%</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调查显示</w:t>
      </w:r>
      <w:r>
        <w:rPr>
          <w:rFonts w:ascii="Times New Roman" w:hAnsi="Times New Roman" w:cs="Times New Roman"/>
        </w:rPr>
        <w:t>：</w:t>
      </w:r>
      <w:r w:rsidRPr="006A390D">
        <w:rPr>
          <w:rFonts w:ascii="Times New Roman" w:hAnsi="Times New Roman" w:cs="Times New Roman"/>
        </w:rPr>
        <w:t>2017</w:t>
      </w:r>
      <w:r w:rsidRPr="006A390D">
        <w:rPr>
          <w:rFonts w:ascii="Times New Roman" w:hAnsi="Times New Roman" w:cs="Times New Roman"/>
        </w:rPr>
        <w:t>年</w:t>
      </w:r>
      <w:r>
        <w:rPr>
          <w:rFonts w:ascii="Times New Roman" w:hAnsi="Times New Roman" w:cs="Times New Roman"/>
        </w:rPr>
        <w:t>，</w:t>
      </w:r>
      <w:r w:rsidRPr="006A390D">
        <w:rPr>
          <w:rFonts w:ascii="Times New Roman" w:hAnsi="Times New Roman" w:cs="Times New Roman"/>
        </w:rPr>
        <w:t>98.1%</w:t>
      </w:r>
      <w:r w:rsidRPr="006A390D">
        <w:rPr>
          <w:rFonts w:ascii="Times New Roman" w:hAnsi="Times New Roman" w:cs="Times New Roman"/>
        </w:rPr>
        <w:t>的用户表示最常在生活类场景使用移动支付</w:t>
      </w:r>
      <w:r>
        <w:rPr>
          <w:rFonts w:ascii="Times New Roman" w:hAnsi="Times New Roman" w:cs="Times New Roman"/>
        </w:rPr>
        <w:t>，</w:t>
      </w:r>
      <w:r w:rsidRPr="006A390D">
        <w:rPr>
          <w:rFonts w:ascii="Times New Roman" w:hAnsi="Times New Roman" w:cs="Times New Roman"/>
        </w:rPr>
        <w:t>比如网络下载付费音乐</w:t>
      </w:r>
      <w:r>
        <w:rPr>
          <w:rFonts w:ascii="Times New Roman" w:hAnsi="Times New Roman" w:cs="Times New Roman"/>
        </w:rPr>
        <w:t>、</w:t>
      </w:r>
      <w:r w:rsidRPr="006A390D">
        <w:rPr>
          <w:rFonts w:ascii="Times New Roman" w:hAnsi="Times New Roman" w:cs="Times New Roman"/>
        </w:rPr>
        <w:t>影片等</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智能手机的普及</w:t>
      </w:r>
      <w:r>
        <w:rPr>
          <w:rFonts w:ascii="Times New Roman" w:hAnsi="Times New Roman" w:cs="Times New Roman"/>
        </w:rPr>
        <w:t>，</w:t>
      </w:r>
      <w:r w:rsidRPr="006A390D">
        <w:rPr>
          <w:rFonts w:ascii="Times New Roman" w:hAnsi="Times New Roman" w:cs="Times New Roman"/>
        </w:rPr>
        <w:t>移动通讯网络的发展</w:t>
      </w:r>
      <w:r>
        <w:rPr>
          <w:rFonts w:ascii="Times New Roman" w:hAnsi="Times New Roman" w:cs="Times New Roman"/>
        </w:rPr>
        <w:t>，</w:t>
      </w:r>
      <w:r w:rsidRPr="006A390D">
        <w:rPr>
          <w:rFonts w:ascii="Times New Roman" w:hAnsi="Times New Roman" w:cs="Times New Roman"/>
        </w:rPr>
        <w:t>NFC</w:t>
      </w:r>
      <w:r>
        <w:rPr>
          <w:rFonts w:ascii="Times New Roman" w:hAnsi="Times New Roman" w:cs="Times New Roman"/>
        </w:rPr>
        <w:t>、</w:t>
      </w:r>
      <w:r w:rsidRPr="006A390D">
        <w:rPr>
          <w:rFonts w:ascii="Times New Roman" w:hAnsi="Times New Roman" w:cs="Times New Roman"/>
        </w:rPr>
        <w:t>HCE</w:t>
      </w:r>
      <w:r>
        <w:rPr>
          <w:rFonts w:ascii="Times New Roman" w:hAnsi="Times New Roman" w:cs="Times New Roman"/>
        </w:rPr>
        <w:t>、</w:t>
      </w:r>
      <w:r w:rsidRPr="006A390D">
        <w:rPr>
          <w:rFonts w:ascii="Times New Roman" w:hAnsi="Times New Roman" w:cs="Times New Roman"/>
        </w:rPr>
        <w:t>生物识别等新技术的研发等</w:t>
      </w:r>
      <w:r>
        <w:rPr>
          <w:rFonts w:ascii="Times New Roman" w:hAnsi="Times New Roman" w:cs="Times New Roman"/>
        </w:rPr>
        <w:t>，</w:t>
      </w:r>
      <w:r w:rsidRPr="006A390D">
        <w:rPr>
          <w:rFonts w:ascii="Times New Roman" w:hAnsi="Times New Roman" w:cs="Times New Roman"/>
        </w:rPr>
        <w:t>都是助力移动支付产业发展的重要因素</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C</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hAnsi="宋体" w:cs="Times New Roman"/>
        </w:rPr>
        <w:t>“</w:t>
      </w:r>
      <w:r w:rsidRPr="006A390D">
        <w:rPr>
          <w:rFonts w:ascii="Times New Roman" w:eastAsia="仿宋_GB2312" w:hAnsi="Times New Roman" w:cs="Times New Roman"/>
        </w:rPr>
        <w:t>最常在生活类场景使用移动支付</w:t>
      </w:r>
      <w:r w:rsidRPr="006A390D">
        <w:rPr>
          <w:rFonts w:hAnsi="宋体" w:cs="Times New Roman"/>
        </w:rPr>
        <w:t>”</w:t>
      </w:r>
      <w:r w:rsidRPr="006A390D">
        <w:rPr>
          <w:rFonts w:ascii="Times New Roman" w:eastAsia="仿宋_GB2312" w:hAnsi="Times New Roman" w:cs="Times New Roman"/>
        </w:rPr>
        <w:t>分析有误，文中是说，网络下载付费音乐、影片不属于生活类场景，而属于娱乐业务类下载场景。</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下列对材料相关内容的理解和分析</w:t>
      </w:r>
      <w:r>
        <w:rPr>
          <w:rFonts w:ascii="Times New Roman" w:hAnsi="Times New Roman" w:cs="Times New Roman"/>
        </w:rPr>
        <w:t>，</w:t>
      </w:r>
      <w:r w:rsidRPr="006A390D">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A</w:t>
      </w:r>
      <w:r>
        <w:rPr>
          <w:rFonts w:ascii="Times New Roman" w:hAnsi="Times New Roman" w:cs="Times New Roman"/>
        </w:rPr>
        <w:t>．</w:t>
      </w:r>
      <w:r w:rsidRPr="006A390D">
        <w:rPr>
          <w:rFonts w:ascii="Times New Roman" w:hAnsi="Times New Roman" w:cs="Times New Roman"/>
        </w:rPr>
        <w:t>在科技日新月异的今天</w:t>
      </w:r>
      <w:r>
        <w:rPr>
          <w:rFonts w:ascii="Times New Roman" w:hAnsi="Times New Roman" w:cs="Times New Roman"/>
        </w:rPr>
        <w:t>，</w:t>
      </w:r>
      <w:r w:rsidRPr="006A390D">
        <w:rPr>
          <w:rFonts w:ascii="Times New Roman" w:hAnsi="Times New Roman" w:cs="Times New Roman"/>
        </w:rPr>
        <w:t>移动支付的多元化</w:t>
      </w:r>
      <w:r>
        <w:rPr>
          <w:rFonts w:ascii="Times New Roman" w:hAnsi="Times New Roman" w:cs="Times New Roman"/>
        </w:rPr>
        <w:t>，</w:t>
      </w:r>
      <w:r w:rsidRPr="006A390D">
        <w:rPr>
          <w:rFonts w:ascii="Times New Roman" w:hAnsi="Times New Roman" w:cs="Times New Roman"/>
        </w:rPr>
        <w:t>既体现为移动支付工具的多元化</w:t>
      </w:r>
      <w:r>
        <w:rPr>
          <w:rFonts w:ascii="Times New Roman" w:hAnsi="Times New Roman" w:cs="Times New Roman"/>
        </w:rPr>
        <w:t>，</w:t>
      </w:r>
      <w:r w:rsidRPr="006A390D">
        <w:rPr>
          <w:rFonts w:ascii="Times New Roman" w:hAnsi="Times New Roman" w:cs="Times New Roman"/>
        </w:rPr>
        <w:t>也体现为移动支付应用场景的多元化</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B</w:t>
      </w:r>
      <w:r>
        <w:rPr>
          <w:rFonts w:ascii="Times New Roman" w:hAnsi="Times New Roman" w:cs="Times New Roman"/>
        </w:rPr>
        <w:t>．</w:t>
      </w:r>
      <w:r w:rsidRPr="006A390D">
        <w:rPr>
          <w:rFonts w:ascii="Times New Roman" w:hAnsi="Times New Roman" w:cs="Times New Roman"/>
        </w:rPr>
        <w:t>从</w:t>
      </w:r>
      <w:r w:rsidRPr="006A390D">
        <w:rPr>
          <w:rFonts w:hAnsi="宋体" w:cs="Times New Roman"/>
        </w:rPr>
        <w:t>“</w:t>
      </w:r>
      <w:r w:rsidRPr="006A390D">
        <w:rPr>
          <w:rFonts w:ascii="Times New Roman" w:hAnsi="Times New Roman" w:cs="Times New Roman"/>
        </w:rPr>
        <w:t>2014—2020</w:t>
      </w:r>
      <w:r w:rsidRPr="006A390D">
        <w:rPr>
          <w:rFonts w:ascii="Times New Roman" w:hAnsi="Times New Roman" w:cs="Times New Roman"/>
        </w:rPr>
        <w:t>年中国移动支付用户规模统计及预测</w:t>
      </w:r>
      <w:r w:rsidRPr="006A390D">
        <w:rPr>
          <w:rFonts w:hAnsi="宋体" w:cs="Times New Roman"/>
        </w:rPr>
        <w:t>”</w:t>
      </w:r>
      <w:r w:rsidRPr="006A390D">
        <w:rPr>
          <w:rFonts w:ascii="Times New Roman" w:hAnsi="Times New Roman" w:cs="Times New Roman"/>
        </w:rPr>
        <w:t>一表来看</w:t>
      </w:r>
      <w:r>
        <w:rPr>
          <w:rFonts w:ascii="Times New Roman" w:hAnsi="Times New Roman" w:cs="Times New Roman"/>
        </w:rPr>
        <w:t>，</w:t>
      </w:r>
      <w:r w:rsidRPr="006A390D">
        <w:rPr>
          <w:rFonts w:ascii="Times New Roman" w:hAnsi="Times New Roman" w:cs="Times New Roman"/>
        </w:rPr>
        <w:t>未来几年内移动支付用户逐年减少</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C</w:t>
      </w:r>
      <w:r>
        <w:rPr>
          <w:rFonts w:ascii="Times New Roman" w:hAnsi="Times New Roman" w:cs="Times New Roman"/>
        </w:rPr>
        <w:t>．</w:t>
      </w:r>
      <w:r w:rsidRPr="006A390D">
        <w:rPr>
          <w:rFonts w:ascii="Times New Roman" w:hAnsi="Times New Roman" w:cs="Times New Roman"/>
        </w:rPr>
        <w:t>从业务流程上讲</w:t>
      </w:r>
      <w:r>
        <w:rPr>
          <w:rFonts w:ascii="Times New Roman" w:hAnsi="Times New Roman" w:cs="Times New Roman"/>
        </w:rPr>
        <w:t>，</w:t>
      </w:r>
      <w:r w:rsidRPr="006A390D">
        <w:rPr>
          <w:rFonts w:ascii="Times New Roman" w:hAnsi="Times New Roman" w:cs="Times New Roman"/>
        </w:rPr>
        <w:t>网络的提供商成了主要的当事方</w:t>
      </w:r>
      <w:r>
        <w:rPr>
          <w:rFonts w:ascii="Times New Roman" w:hAnsi="Times New Roman" w:cs="Times New Roman"/>
        </w:rPr>
        <w:t>，</w:t>
      </w:r>
      <w:r w:rsidRPr="006A390D">
        <w:rPr>
          <w:rFonts w:ascii="Times New Roman" w:hAnsi="Times New Roman" w:cs="Times New Roman"/>
        </w:rPr>
        <w:t>金融机构通常为主要的发行方</w:t>
      </w:r>
      <w:r>
        <w:rPr>
          <w:rFonts w:ascii="Times New Roman" w:hAnsi="Times New Roman" w:cs="Times New Roman"/>
        </w:rPr>
        <w:t>，</w:t>
      </w:r>
      <w:r w:rsidRPr="006A390D">
        <w:rPr>
          <w:rFonts w:ascii="Times New Roman" w:hAnsi="Times New Roman" w:cs="Times New Roman"/>
        </w:rPr>
        <w:t>收款方则是依据具体的支付的平台不同而不同</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D</w:t>
      </w:r>
      <w:r>
        <w:rPr>
          <w:rFonts w:ascii="Times New Roman" w:hAnsi="Times New Roman" w:cs="Times New Roman"/>
        </w:rPr>
        <w:t>．</w:t>
      </w:r>
      <w:r w:rsidRPr="006A390D">
        <w:rPr>
          <w:rFonts w:ascii="Times New Roman" w:hAnsi="Times New Roman" w:cs="Times New Roman"/>
        </w:rPr>
        <w:t>新技术的应用将带来新的风险</w:t>
      </w:r>
      <w:r>
        <w:rPr>
          <w:rFonts w:ascii="Times New Roman" w:hAnsi="Times New Roman" w:cs="Times New Roman"/>
        </w:rPr>
        <w:t>，</w:t>
      </w:r>
      <w:r w:rsidRPr="006A390D">
        <w:rPr>
          <w:rFonts w:ascii="Times New Roman" w:hAnsi="Times New Roman" w:cs="Times New Roman"/>
        </w:rPr>
        <w:t>如移动支付可能会带来数据泄露的隐忧</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B</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hAnsi="宋体" w:cs="Times New Roman"/>
        </w:rPr>
        <w:t>“</w:t>
      </w:r>
      <w:r w:rsidRPr="006A390D">
        <w:rPr>
          <w:rFonts w:ascii="Times New Roman" w:eastAsia="仿宋_GB2312" w:hAnsi="Times New Roman" w:cs="Times New Roman"/>
        </w:rPr>
        <w:t>未来几年内移动支付用户逐年减少</w:t>
      </w:r>
      <w:r w:rsidRPr="006A390D">
        <w:rPr>
          <w:rFonts w:hAnsi="宋体" w:cs="Times New Roman"/>
        </w:rPr>
        <w:t>”</w:t>
      </w:r>
      <w:r w:rsidRPr="006A390D">
        <w:rPr>
          <w:rFonts w:ascii="Times New Roman" w:eastAsia="仿宋_GB2312" w:hAnsi="Times New Roman" w:cs="Times New Roman"/>
        </w:rPr>
        <w:t>分析有误。从表中可知，用户规模仍在逐年扩大，只是增长率呈下降趋势。</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hAnsi="Times New Roman" w:cs="Times New Roman"/>
        </w:rPr>
        <w:t>根据上述材料</w:t>
      </w:r>
      <w:r>
        <w:rPr>
          <w:rFonts w:ascii="Times New Roman" w:hAnsi="Times New Roman" w:cs="Times New Roman"/>
        </w:rPr>
        <w:t>，</w:t>
      </w:r>
      <w:r w:rsidRPr="006A390D">
        <w:rPr>
          <w:rFonts w:ascii="Times New Roman" w:hAnsi="Times New Roman" w:cs="Times New Roman"/>
        </w:rPr>
        <w:t>概括</w:t>
      </w:r>
      <w:r w:rsidRPr="006A390D">
        <w:rPr>
          <w:rFonts w:hAnsi="宋体" w:cs="Times New Roman"/>
        </w:rPr>
        <w:t>“</w:t>
      </w:r>
      <w:r w:rsidRPr="006A390D">
        <w:rPr>
          <w:rFonts w:ascii="Times New Roman" w:hAnsi="Times New Roman" w:cs="Times New Roman"/>
        </w:rPr>
        <w:t>移动支付</w:t>
      </w:r>
      <w:r w:rsidRPr="006A390D">
        <w:rPr>
          <w:rFonts w:hAnsi="宋体" w:cs="Times New Roman"/>
        </w:rPr>
        <w:t>”</w:t>
      </w:r>
      <w:r w:rsidRPr="006A390D">
        <w:rPr>
          <w:rFonts w:ascii="Times New Roman" w:hAnsi="Times New Roman" w:cs="Times New Roman"/>
        </w:rPr>
        <w:t>的特点</w:t>
      </w:r>
      <w:r>
        <w:rPr>
          <w:rFonts w:ascii="Times New Roman" w:hAnsi="Times New Roman" w:cs="Times New Roman"/>
        </w:rPr>
        <w:t>。</w:t>
      </w:r>
    </w:p>
    <w:p w:rsidR="006A390D" w:rsidRDefault="006A390D" w:rsidP="00C358C5">
      <w:pPr>
        <w:pStyle w:val="a3"/>
        <w:tabs>
          <w:tab w:val="left" w:pos="3261"/>
        </w:tabs>
        <w:snapToGrid w:val="0"/>
        <w:spacing w:line="336"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F6239E" w:rsidRPr="00C358C5" w:rsidRDefault="006A390D" w:rsidP="00C358C5">
      <w:pPr>
        <w:pStyle w:val="a3"/>
        <w:tabs>
          <w:tab w:val="left" w:pos="3261"/>
        </w:tabs>
        <w:snapToGrid w:val="0"/>
        <w:spacing w:line="336" w:lineRule="auto"/>
        <w:rPr>
          <w:rFonts w:ascii="Times New Roman" w:hAnsi="Times New Roman" w:cs="Times New Roman"/>
          <w:spacing w:val="-4"/>
        </w:rPr>
      </w:pPr>
      <w:r w:rsidRPr="00C358C5">
        <w:rPr>
          <w:rFonts w:ascii="Times New Roman" w:eastAsia="黑体" w:hAnsi="Times New Roman" w:cs="Times New Roman"/>
          <w:spacing w:val="-4"/>
        </w:rPr>
        <w:t xml:space="preserve">答案　</w:t>
      </w:r>
      <w:r w:rsidRPr="00C358C5">
        <w:rPr>
          <w:rFonts w:hAnsi="宋体" w:cs="Times New Roman"/>
          <w:spacing w:val="-4"/>
        </w:rPr>
        <w:t>①</w:t>
      </w:r>
      <w:r w:rsidRPr="00C358C5">
        <w:rPr>
          <w:rFonts w:ascii="Times New Roman" w:hAnsi="Times New Roman" w:cs="Times New Roman"/>
          <w:spacing w:val="-4"/>
        </w:rPr>
        <w:t>灵活便捷。</w:t>
      </w:r>
      <w:r w:rsidRPr="00C358C5">
        <w:rPr>
          <w:rFonts w:hAnsi="宋体" w:cs="Times New Roman"/>
          <w:spacing w:val="-4"/>
        </w:rPr>
        <w:t>②</w:t>
      </w:r>
      <w:r w:rsidRPr="00C358C5">
        <w:rPr>
          <w:rFonts w:ascii="Times New Roman" w:hAnsi="Times New Roman" w:cs="Times New Roman"/>
          <w:spacing w:val="-4"/>
        </w:rPr>
        <w:t>使用人数较多。</w:t>
      </w:r>
      <w:r w:rsidRPr="00C358C5">
        <w:rPr>
          <w:rFonts w:hAnsi="宋体" w:cs="Times New Roman"/>
          <w:spacing w:val="-4"/>
        </w:rPr>
        <w:t>③</w:t>
      </w:r>
      <w:r w:rsidRPr="00C358C5">
        <w:rPr>
          <w:rFonts w:ascii="Times New Roman" w:hAnsi="Times New Roman" w:cs="Times New Roman"/>
          <w:spacing w:val="-4"/>
        </w:rPr>
        <w:t>存在安全隐患。</w:t>
      </w:r>
      <w:r w:rsidRPr="00C358C5">
        <w:rPr>
          <w:rFonts w:hAnsi="宋体" w:cs="Times New Roman"/>
          <w:spacing w:val="-4"/>
        </w:rPr>
        <w:t>④</w:t>
      </w:r>
      <w:r w:rsidRPr="00C358C5">
        <w:rPr>
          <w:rFonts w:ascii="Times New Roman" w:hAnsi="Times New Roman" w:cs="Times New Roman"/>
          <w:spacing w:val="-4"/>
        </w:rPr>
        <w:t>尚处于起步阶段。</w:t>
      </w:r>
      <w:r w:rsidRPr="00C358C5">
        <w:rPr>
          <w:rFonts w:hAnsi="宋体" w:cs="Times New Roman"/>
          <w:spacing w:val="-4"/>
        </w:rPr>
        <w:t>⑤</w:t>
      </w:r>
      <w:r w:rsidRPr="00C358C5">
        <w:rPr>
          <w:rFonts w:ascii="Times New Roman" w:hAnsi="Times New Roman" w:cs="Times New Roman"/>
          <w:spacing w:val="-4"/>
        </w:rPr>
        <w:t>具有发展前景。</w:t>
      </w:r>
    </w:p>
    <w:sectPr w:rsidR="00F6239E" w:rsidRPr="00C358C5"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299" w:rsidRDefault="00247299" w:rsidP="00436DE9">
      <w:r>
        <w:separator/>
      </w:r>
    </w:p>
  </w:endnote>
  <w:endnote w:type="continuationSeparator" w:id="0">
    <w:p w:rsidR="00247299" w:rsidRDefault="00247299"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299" w:rsidRDefault="00247299" w:rsidP="00436DE9">
      <w:r>
        <w:separator/>
      </w:r>
    </w:p>
  </w:footnote>
  <w:footnote w:type="continuationSeparator" w:id="0">
    <w:p w:rsidR="00247299" w:rsidRDefault="00247299"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202107"/>
    <w:rsid w:val="00214F97"/>
    <w:rsid w:val="00247299"/>
    <w:rsid w:val="00436DE9"/>
    <w:rsid w:val="00566AB2"/>
    <w:rsid w:val="006745DA"/>
    <w:rsid w:val="006A390D"/>
    <w:rsid w:val="007479D3"/>
    <w:rsid w:val="00A522F0"/>
    <w:rsid w:val="00C358C5"/>
    <w:rsid w:val="00D63A4D"/>
    <w:rsid w:val="00D9403B"/>
    <w:rsid w:val="00EB3317"/>
    <w:rsid w:val="00EE1D93"/>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Y40.TIF" TargetMode="Externa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Y39.TIF" TargetMode="External"/><Relationship Id="rId5" Type="http://schemas.openxmlformats.org/officeDocument/2006/relationships/endnotes" Target="endnotes.xml"/><Relationship Id="rId15" Type="http://schemas.openxmlformats.org/officeDocument/2006/relationships/image" Target="&#21491;&#25324;.TIF" TargetMode="Externa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image" Target="&#24038;&#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898</Words>
  <Characters>5122</Characters>
  <Application>Microsoft Office Word</Application>
  <DocSecurity>0</DocSecurity>
  <Lines>42</Lines>
  <Paragraphs>12</Paragraphs>
  <ScaleCrop>false</ScaleCrop>
  <Company>Microsoft China</Company>
  <LinksUpToDate>false</LinksUpToDate>
  <CharactersWithSpaces>6008</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9</cp:revision>
  <dcterms:created xsi:type="dcterms:W3CDTF">2019-09-24T06:42:00Z</dcterms:created>
  <dcterms:modified xsi:type="dcterms:W3CDTF">2019-09-25T08:33:00Z</dcterms:modified>
</cp:coreProperties>
</file>